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color w:val="000000"/>
          <w:kern w:val="0"/>
          <w:sz w:val="32"/>
          <w:szCs w:val="32"/>
          <w:lang w:val="en-US" w:eastAsia="zh-CN" w:bidi="ar"/>
        </w:rPr>
        <w:t>2021 年度陕西省科学技术进步奖</w:t>
      </w:r>
    </w:p>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color w:val="000000"/>
          <w:kern w:val="0"/>
          <w:sz w:val="32"/>
          <w:szCs w:val="32"/>
          <w:lang w:val="en-US" w:eastAsia="zh-CN" w:bidi="ar"/>
        </w:rPr>
        <w:t>提名项目公示</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p>
    <w:p>
      <w:pPr>
        <w:pStyle w:val="11"/>
        <w:keepNext w:val="0"/>
        <w:keepLines w:val="0"/>
        <w:pageBreakBefore w:val="0"/>
        <w:widowControl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木兰资源保护、创新及产业化示范</w:t>
      </w:r>
    </w:p>
    <w:p>
      <w:pPr>
        <w:pStyle w:val="11"/>
        <w:keepNext w:val="0"/>
        <w:keepLines w:val="0"/>
        <w:pageBreakBefore w:val="0"/>
        <w:widowControl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sz w:val="32"/>
          <w:szCs w:val="32"/>
        </w:rPr>
      </w:pPr>
    </w:p>
    <w:p>
      <w:pPr>
        <w:pStyle w:val="11"/>
        <w:keepNext w:val="0"/>
        <w:keepLines w:val="0"/>
        <w:pageBreakBefore w:val="0"/>
        <w:widowControl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zh-CN"/>
        </w:rPr>
        <w:t>一、提名单位：</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陕西省科学院</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提名等级</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二等奖及以上</w:t>
      </w:r>
    </w:p>
    <w:p>
      <w:pPr>
        <w:keepNext w:val="0"/>
        <w:keepLines w:val="0"/>
        <w:pageBreakBefore w:val="0"/>
        <w:numPr>
          <w:ilvl w:val="0"/>
          <w:numId w:val="1"/>
        </w:numPr>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提名意见</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本项目培育的系列木兰新品种，极大丰富了园林生态绿化树种，强劲助力花卉种苗产业的创新发展，取得巨大的经济效益。在木兰科系统分学和保护生物学方面的基础研究和实践工作也取得显著的社会效益。</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1）14个自主培育的木兰新品种获国家林草局新品种授权，21</w:t>
      </w:r>
      <w:r>
        <w:rPr>
          <w:rFonts w:hint="default" w:ascii="Times New Roman" w:hAnsi="Times New Roman" w:eastAsia="宋体" w:cs="Times New Roman"/>
          <w:spacing w:val="-1"/>
          <w:sz w:val="24"/>
          <w:szCs w:val="24"/>
        </w:rPr>
        <w:t>个新品种在国际权威机构登录，是中国拥有木</w:t>
      </w:r>
      <w:r>
        <w:rPr>
          <w:rFonts w:hint="default" w:ascii="Times New Roman" w:hAnsi="Times New Roman" w:eastAsia="宋体" w:cs="Times New Roman"/>
          <w:sz w:val="24"/>
          <w:szCs w:val="24"/>
        </w:rPr>
        <w:t>兰科新品种权最多和国际登录最多的木兰研究团队；在世界上首次培育出三倍体含笑新品种，培育出世界首例远缘杂交木兰新品种，项目组木兰育种的创新能力已跻身世界前列。</w:t>
      </w:r>
    </w:p>
    <w:p>
      <w:pPr>
        <w:pStyle w:val="11"/>
        <w:keepNext w:val="0"/>
        <w:keepLines w:val="0"/>
        <w:pageBreakBefore w:val="0"/>
        <w:numPr>
          <w:ilvl w:val="0"/>
          <w:numId w:val="2"/>
        </w:numPr>
        <w:tabs>
          <w:tab w:val="left" w:pos="401"/>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收集并保存了我国95%以上的木兰科植物，是中国收集木兰科种和品种数量最多的种质资源圃。</w:t>
      </w:r>
    </w:p>
    <w:p>
      <w:pPr>
        <w:pStyle w:val="11"/>
        <w:keepNext w:val="0"/>
        <w:keepLines w:val="0"/>
        <w:pageBreakBefore w:val="0"/>
        <w:numPr>
          <w:ilvl w:val="0"/>
          <w:numId w:val="2"/>
        </w:numPr>
        <w:tabs>
          <w:tab w:val="left" w:pos="401"/>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建成示范基地9个；新优木兰品种生产推广面积达1500亩，国内种植和销售种苗的经济收益约14430</w:t>
      </w:r>
      <w:r>
        <w:rPr>
          <w:rFonts w:hint="default" w:ascii="Times New Roman" w:hAnsi="Times New Roman" w:eastAsia="宋体" w:cs="Times New Roman"/>
          <w:spacing w:val="-19"/>
          <w:sz w:val="24"/>
          <w:szCs w:val="24"/>
        </w:rPr>
        <w:t>万</w:t>
      </w:r>
      <w:r>
        <w:rPr>
          <w:rFonts w:hint="default" w:ascii="Times New Roman" w:hAnsi="Times New Roman" w:eastAsia="宋体" w:cs="Times New Roman"/>
          <w:sz w:val="24"/>
          <w:szCs w:val="24"/>
        </w:rPr>
        <w:t>元；出口玉兰新品种种苗达200万株，创造产值6440万元。                                      4）探索木兰科系统分类学和保护生物学相关问题；对玉兰属和天女花属进行系统修订，发表新变种3个；探讨了香港木兰等种类的系统地位、生存现状和濒危机理；发表相关论文28篇，学位论文4篇，参与编著专业书籍2部。</w:t>
      </w:r>
    </w:p>
    <w:p>
      <w:pPr>
        <w:keepNext w:val="0"/>
        <w:keepLines w:val="0"/>
        <w:pageBreakBefore w:val="0"/>
        <w:numPr>
          <w:ilvl w:val="0"/>
          <w:numId w:val="0"/>
        </w:numPr>
        <w:kinsoku/>
        <w:wordWrap/>
        <w:overflowPunct/>
        <w:topLinePunct w:val="0"/>
        <w:autoSpaceDE w:val="0"/>
        <w:autoSpaceDN w:val="0"/>
        <w:bidi w:val="0"/>
        <w:adjustRightInd/>
        <w:snapToGrid/>
        <w:spacing w:before="0" w:beforeLines="50" w:line="240" w:lineRule="auto"/>
        <w:ind w:left="0" w:leftChars="0" w:right="0" w:rightChars="0" w:firstLine="480" w:firstLineChars="200"/>
        <w:jc w:val="lef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sz w:val="24"/>
          <w:szCs w:val="24"/>
        </w:rPr>
        <w:t>本项目研究基础扎实，产业化成果丰厚，品种收集、新品种选育及保护生物学研究内容为国内领先， 木兰新品种选育技术为国际领先。同意提名申报陕西省技术发明二等奖</w:t>
      </w:r>
      <w:r>
        <w:rPr>
          <w:rFonts w:hint="default" w:ascii="Times New Roman" w:hAnsi="Times New Roman" w:eastAsia="宋体" w:cs="Times New Roman"/>
          <w:sz w:val="24"/>
          <w:szCs w:val="24"/>
          <w:lang w:eastAsia="zh-CN"/>
        </w:rPr>
        <w:t>。</w:t>
      </w:r>
    </w:p>
    <w:p>
      <w:pPr>
        <w:pStyle w:val="2"/>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三、项目简介</w:t>
      </w:r>
    </w:p>
    <w:p>
      <w:pPr>
        <w:pStyle w:val="4"/>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1、主要技术内容</w:t>
      </w:r>
    </w:p>
    <w:p>
      <w:pPr>
        <w:pStyle w:val="10"/>
        <w:keepNext w:val="0"/>
        <w:keepLines w:val="0"/>
        <w:pageBreakBefore w:val="0"/>
        <w:widowControl w:val="0"/>
        <w:numPr>
          <w:ilvl w:val="0"/>
          <w:numId w:val="3"/>
        </w:numPr>
        <w:tabs>
          <w:tab w:val="left" w:pos="589"/>
          <w:tab w:val="left" w:pos="2593"/>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2"/>
          <w:sz w:val="24"/>
          <w:szCs w:val="24"/>
        </w:rPr>
        <w:t>木</w:t>
      </w:r>
      <w:r>
        <w:rPr>
          <w:rFonts w:hint="default" w:ascii="Times New Roman" w:hAnsi="Times New Roman" w:eastAsia="宋体" w:cs="Times New Roman"/>
          <w:b/>
          <w:spacing w:val="-10"/>
          <w:sz w:val="24"/>
          <w:szCs w:val="24"/>
        </w:rPr>
        <w:t>兰</w:t>
      </w:r>
      <w:r>
        <w:rPr>
          <w:rFonts w:hint="default" w:ascii="Times New Roman" w:hAnsi="Times New Roman" w:eastAsia="宋体" w:cs="Times New Roman"/>
          <w:b/>
          <w:spacing w:val="-12"/>
          <w:sz w:val="24"/>
          <w:szCs w:val="24"/>
        </w:rPr>
        <w:t>种</w:t>
      </w:r>
      <w:r>
        <w:rPr>
          <w:rFonts w:hint="default" w:ascii="Times New Roman" w:hAnsi="Times New Roman" w:eastAsia="宋体" w:cs="Times New Roman"/>
          <w:b/>
          <w:spacing w:val="-10"/>
          <w:sz w:val="24"/>
          <w:szCs w:val="24"/>
        </w:rPr>
        <w:t>质</w:t>
      </w:r>
      <w:r>
        <w:rPr>
          <w:rFonts w:hint="default" w:ascii="Times New Roman" w:hAnsi="Times New Roman" w:eastAsia="宋体" w:cs="Times New Roman"/>
          <w:b/>
          <w:spacing w:val="-12"/>
          <w:sz w:val="24"/>
          <w:szCs w:val="24"/>
        </w:rPr>
        <w:t>资源</w:t>
      </w:r>
      <w:r>
        <w:rPr>
          <w:rFonts w:hint="default" w:ascii="Times New Roman" w:hAnsi="Times New Roman" w:eastAsia="宋体" w:cs="Times New Roman"/>
          <w:b/>
          <w:spacing w:val="-10"/>
          <w:sz w:val="24"/>
          <w:szCs w:val="24"/>
        </w:rPr>
        <w:t>收</w:t>
      </w:r>
      <w:r>
        <w:rPr>
          <w:rFonts w:hint="default" w:ascii="Times New Roman" w:hAnsi="Times New Roman" w:eastAsia="宋体" w:cs="Times New Roman"/>
          <w:b/>
          <w:sz w:val="24"/>
          <w:szCs w:val="24"/>
        </w:rPr>
        <w:t>集</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spacing w:val="-12"/>
          <w:sz w:val="24"/>
          <w:szCs w:val="24"/>
        </w:rPr>
        <w:t>以引进接穗</w:t>
      </w:r>
      <w:r>
        <w:rPr>
          <w:rFonts w:hint="default" w:ascii="Times New Roman" w:hAnsi="Times New Roman" w:eastAsia="宋体" w:cs="Times New Roman"/>
          <w:spacing w:val="-44"/>
          <w:sz w:val="24"/>
          <w:szCs w:val="24"/>
        </w:rPr>
        <w:t>、</w:t>
      </w:r>
      <w:r>
        <w:rPr>
          <w:rFonts w:hint="default" w:ascii="Times New Roman" w:hAnsi="Times New Roman" w:eastAsia="宋体" w:cs="Times New Roman"/>
          <w:spacing w:val="-12"/>
          <w:sz w:val="24"/>
          <w:szCs w:val="24"/>
        </w:rPr>
        <w:t>种子或种苗的形式</w:t>
      </w:r>
      <w:r>
        <w:rPr>
          <w:rFonts w:hint="default" w:ascii="Times New Roman" w:hAnsi="Times New Roman" w:eastAsia="宋体" w:cs="Times New Roman"/>
          <w:spacing w:val="-44"/>
          <w:sz w:val="24"/>
          <w:szCs w:val="24"/>
        </w:rPr>
        <w:t>，</w:t>
      </w:r>
      <w:r>
        <w:rPr>
          <w:rFonts w:hint="default" w:ascii="Times New Roman" w:hAnsi="Times New Roman" w:eastAsia="宋体" w:cs="Times New Roman"/>
          <w:spacing w:val="-12"/>
          <w:sz w:val="24"/>
          <w:szCs w:val="24"/>
        </w:rPr>
        <w:t>收集国内外木兰科野生珍稀</w:t>
      </w:r>
      <w:r>
        <w:rPr>
          <w:rFonts w:hint="default" w:ascii="Times New Roman" w:hAnsi="Times New Roman" w:eastAsia="宋体" w:cs="Times New Roman"/>
          <w:spacing w:val="-15"/>
          <w:sz w:val="24"/>
          <w:szCs w:val="24"/>
        </w:rPr>
        <w:t>资</w:t>
      </w:r>
      <w:r>
        <w:rPr>
          <w:rFonts w:hint="default" w:ascii="Times New Roman" w:hAnsi="Times New Roman" w:eastAsia="宋体" w:cs="Times New Roman"/>
          <w:spacing w:val="-12"/>
          <w:sz w:val="24"/>
          <w:szCs w:val="24"/>
        </w:rPr>
        <w:t>源、优良栽培品种，在西安植物园木兰园保存</w:t>
      </w:r>
      <w:r>
        <w:rPr>
          <w:rFonts w:hint="default" w:ascii="Times New Roman" w:hAnsi="Times New Roman" w:eastAsia="宋体" w:cs="Times New Roman"/>
          <w:sz w:val="24"/>
          <w:szCs w:val="24"/>
        </w:rPr>
        <w:t>。</w:t>
      </w:r>
    </w:p>
    <w:p>
      <w:pPr>
        <w:pStyle w:val="10"/>
        <w:keepNext w:val="0"/>
        <w:keepLines w:val="0"/>
        <w:pageBreakBefore w:val="0"/>
        <w:widowControl w:val="0"/>
        <w:numPr>
          <w:ilvl w:val="0"/>
          <w:numId w:val="3"/>
        </w:numPr>
        <w:tabs>
          <w:tab w:val="left" w:pos="591"/>
          <w:tab w:val="left" w:pos="2543"/>
          <w:tab w:val="left" w:pos="2603"/>
          <w:tab w:val="left" w:pos="4196"/>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2"/>
          <w:sz w:val="24"/>
          <w:szCs w:val="24"/>
        </w:rPr>
        <w:t>木</w:t>
      </w:r>
      <w:r>
        <w:rPr>
          <w:rFonts w:hint="default" w:ascii="Times New Roman" w:hAnsi="Times New Roman" w:eastAsia="宋体" w:cs="Times New Roman"/>
          <w:b/>
          <w:spacing w:val="-10"/>
          <w:sz w:val="24"/>
          <w:szCs w:val="24"/>
        </w:rPr>
        <w:t>兰</w:t>
      </w:r>
      <w:r>
        <w:rPr>
          <w:rFonts w:hint="default" w:ascii="Times New Roman" w:hAnsi="Times New Roman" w:eastAsia="宋体" w:cs="Times New Roman"/>
          <w:b/>
          <w:spacing w:val="-12"/>
          <w:sz w:val="24"/>
          <w:szCs w:val="24"/>
        </w:rPr>
        <w:t>新</w:t>
      </w:r>
      <w:r>
        <w:rPr>
          <w:rFonts w:hint="default" w:ascii="Times New Roman" w:hAnsi="Times New Roman" w:eastAsia="宋体" w:cs="Times New Roman"/>
          <w:b/>
          <w:spacing w:val="-10"/>
          <w:sz w:val="24"/>
          <w:szCs w:val="24"/>
        </w:rPr>
        <w:t>优</w:t>
      </w:r>
      <w:r>
        <w:rPr>
          <w:rFonts w:hint="default" w:ascii="Times New Roman" w:hAnsi="Times New Roman" w:eastAsia="宋体" w:cs="Times New Roman"/>
          <w:b/>
          <w:spacing w:val="-12"/>
          <w:sz w:val="24"/>
          <w:szCs w:val="24"/>
        </w:rPr>
        <w:t>种</w:t>
      </w:r>
      <w:r>
        <w:rPr>
          <w:rFonts w:hint="default" w:ascii="Times New Roman" w:hAnsi="Times New Roman" w:eastAsia="宋体" w:cs="Times New Roman"/>
          <w:b/>
          <w:spacing w:val="-10"/>
          <w:sz w:val="24"/>
          <w:szCs w:val="24"/>
        </w:rPr>
        <w:t>质</w:t>
      </w:r>
      <w:r>
        <w:rPr>
          <w:rFonts w:hint="default" w:ascii="Times New Roman" w:hAnsi="Times New Roman" w:eastAsia="宋体" w:cs="Times New Roman"/>
          <w:b/>
          <w:spacing w:val="-12"/>
          <w:sz w:val="24"/>
          <w:szCs w:val="24"/>
        </w:rPr>
        <w:t>创</w:t>
      </w:r>
      <w:r>
        <w:rPr>
          <w:rFonts w:hint="default" w:ascii="Times New Roman" w:hAnsi="Times New Roman" w:eastAsia="宋体" w:cs="Times New Roman"/>
          <w:b/>
          <w:sz w:val="24"/>
          <w:szCs w:val="24"/>
        </w:rPr>
        <w:t>新</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spacing w:val="-12"/>
          <w:sz w:val="24"/>
          <w:szCs w:val="24"/>
        </w:rPr>
        <w:t>通</w:t>
      </w:r>
      <w:r>
        <w:rPr>
          <w:rFonts w:hint="default" w:ascii="Times New Roman" w:hAnsi="Times New Roman" w:eastAsia="宋体" w:cs="Times New Roman"/>
          <w:spacing w:val="-10"/>
          <w:sz w:val="24"/>
          <w:szCs w:val="24"/>
        </w:rPr>
        <w:t>过</w:t>
      </w:r>
      <w:r>
        <w:rPr>
          <w:rFonts w:hint="default" w:ascii="Times New Roman" w:hAnsi="Times New Roman" w:eastAsia="宋体" w:cs="Times New Roman"/>
          <w:spacing w:val="-12"/>
          <w:sz w:val="24"/>
          <w:szCs w:val="24"/>
        </w:rPr>
        <w:t>远缘和近缘杂</w:t>
      </w:r>
      <w:r>
        <w:rPr>
          <w:rFonts w:hint="default" w:ascii="Times New Roman" w:hAnsi="Times New Roman" w:eastAsia="宋体" w:cs="Times New Roman"/>
          <w:spacing w:val="-10"/>
          <w:sz w:val="24"/>
          <w:szCs w:val="24"/>
        </w:rPr>
        <w:t>交</w:t>
      </w:r>
      <w:r>
        <w:rPr>
          <w:rFonts w:hint="default" w:ascii="Times New Roman" w:hAnsi="Times New Roman" w:eastAsia="宋体" w:cs="Times New Roman"/>
          <w:spacing w:val="-36"/>
          <w:sz w:val="24"/>
          <w:szCs w:val="24"/>
        </w:rPr>
        <w:t>、</w:t>
      </w:r>
      <w:r>
        <w:rPr>
          <w:rFonts w:hint="default" w:ascii="Times New Roman" w:hAnsi="Times New Roman" w:eastAsia="宋体" w:cs="Times New Roman"/>
          <w:spacing w:val="-12"/>
          <w:sz w:val="24"/>
          <w:szCs w:val="24"/>
        </w:rPr>
        <w:t>物理化学</w:t>
      </w:r>
      <w:r>
        <w:rPr>
          <w:rFonts w:hint="default" w:ascii="Times New Roman" w:hAnsi="Times New Roman" w:eastAsia="宋体" w:cs="Times New Roman"/>
          <w:spacing w:val="-10"/>
          <w:sz w:val="24"/>
          <w:szCs w:val="24"/>
        </w:rPr>
        <w:t>诱</w:t>
      </w:r>
      <w:r>
        <w:rPr>
          <w:rFonts w:hint="default" w:ascii="Times New Roman" w:hAnsi="Times New Roman" w:eastAsia="宋体" w:cs="Times New Roman"/>
          <w:spacing w:val="-15"/>
          <w:sz w:val="24"/>
          <w:szCs w:val="24"/>
        </w:rPr>
        <w:t>变</w:t>
      </w:r>
      <w:r>
        <w:rPr>
          <w:rFonts w:hint="default" w:ascii="Times New Roman" w:hAnsi="Times New Roman" w:eastAsia="宋体" w:cs="Times New Roman"/>
          <w:spacing w:val="-34"/>
          <w:sz w:val="24"/>
          <w:szCs w:val="24"/>
        </w:rPr>
        <w:t>、</w:t>
      </w:r>
      <w:r>
        <w:rPr>
          <w:rFonts w:hint="default" w:ascii="Times New Roman" w:hAnsi="Times New Roman" w:eastAsia="宋体" w:cs="Times New Roman"/>
          <w:spacing w:val="-12"/>
          <w:sz w:val="24"/>
          <w:szCs w:val="24"/>
        </w:rPr>
        <w:t>自然变异</w:t>
      </w:r>
      <w:r>
        <w:rPr>
          <w:rFonts w:hint="default" w:ascii="Times New Roman" w:hAnsi="Times New Roman" w:eastAsia="宋体" w:cs="Times New Roman"/>
          <w:spacing w:val="-10"/>
          <w:sz w:val="24"/>
          <w:szCs w:val="24"/>
        </w:rPr>
        <w:t>选</w:t>
      </w:r>
      <w:r>
        <w:rPr>
          <w:rFonts w:hint="default" w:ascii="Times New Roman" w:hAnsi="Times New Roman" w:eastAsia="宋体" w:cs="Times New Roman"/>
          <w:spacing w:val="-15"/>
          <w:sz w:val="24"/>
          <w:szCs w:val="24"/>
        </w:rPr>
        <w:t>优</w:t>
      </w:r>
      <w:r>
        <w:rPr>
          <w:rFonts w:hint="default" w:ascii="Times New Roman" w:hAnsi="Times New Roman" w:eastAsia="宋体" w:cs="Times New Roman"/>
          <w:spacing w:val="-34"/>
          <w:sz w:val="24"/>
          <w:szCs w:val="24"/>
        </w:rPr>
        <w:t>，</w:t>
      </w:r>
      <w:r>
        <w:rPr>
          <w:rFonts w:hint="default" w:ascii="Times New Roman" w:hAnsi="Times New Roman" w:eastAsia="宋体" w:cs="Times New Roman"/>
          <w:spacing w:val="-12"/>
          <w:sz w:val="24"/>
          <w:szCs w:val="24"/>
        </w:rPr>
        <w:t>培育各</w:t>
      </w:r>
      <w:r>
        <w:rPr>
          <w:rFonts w:hint="default" w:ascii="Times New Roman" w:hAnsi="Times New Roman" w:eastAsia="宋体" w:cs="Times New Roman"/>
          <w:sz w:val="24"/>
          <w:szCs w:val="24"/>
        </w:rPr>
        <w:t>类</w:t>
      </w:r>
      <w:r>
        <w:rPr>
          <w:rFonts w:hint="default" w:ascii="Times New Roman" w:hAnsi="Times New Roman" w:eastAsia="宋体" w:cs="Times New Roman"/>
          <w:spacing w:val="-12"/>
          <w:sz w:val="24"/>
          <w:szCs w:val="24"/>
        </w:rPr>
        <w:t>株型</w:t>
      </w:r>
      <w:r>
        <w:rPr>
          <w:rFonts w:hint="default" w:ascii="Times New Roman" w:hAnsi="Times New Roman" w:eastAsia="宋体" w:cs="Times New Roman"/>
          <w:spacing w:val="-34"/>
          <w:sz w:val="24"/>
          <w:szCs w:val="24"/>
        </w:rPr>
        <w:t>、</w:t>
      </w:r>
      <w:r>
        <w:rPr>
          <w:rFonts w:hint="default" w:ascii="Times New Roman" w:hAnsi="Times New Roman" w:eastAsia="宋体" w:cs="Times New Roman"/>
          <w:spacing w:val="-12"/>
          <w:sz w:val="24"/>
          <w:szCs w:val="24"/>
        </w:rPr>
        <w:t>花色</w:t>
      </w:r>
      <w:r>
        <w:rPr>
          <w:rFonts w:hint="default" w:ascii="Times New Roman" w:hAnsi="Times New Roman" w:eastAsia="宋体" w:cs="Times New Roman"/>
          <w:spacing w:val="-32"/>
          <w:sz w:val="24"/>
          <w:szCs w:val="24"/>
        </w:rPr>
        <w:t>、</w:t>
      </w:r>
      <w:r>
        <w:rPr>
          <w:rFonts w:hint="default" w:ascii="Times New Roman" w:hAnsi="Times New Roman" w:eastAsia="宋体" w:cs="Times New Roman"/>
          <w:spacing w:val="-12"/>
          <w:sz w:val="24"/>
          <w:szCs w:val="24"/>
        </w:rPr>
        <w:t>不同花期及香型的系列新品种</w:t>
      </w:r>
      <w:r>
        <w:rPr>
          <w:rFonts w:hint="default" w:ascii="Times New Roman" w:hAnsi="Times New Roman" w:eastAsia="宋体" w:cs="Times New Roman"/>
          <w:spacing w:val="-34"/>
          <w:sz w:val="24"/>
          <w:szCs w:val="24"/>
        </w:rPr>
        <w:t>，</w:t>
      </w:r>
      <w:r>
        <w:rPr>
          <w:rFonts w:hint="default" w:ascii="Times New Roman" w:hAnsi="Times New Roman" w:eastAsia="宋体" w:cs="Times New Roman"/>
          <w:spacing w:val="-12"/>
          <w:sz w:val="24"/>
          <w:szCs w:val="24"/>
        </w:rPr>
        <w:t>向世界园林市场推</w:t>
      </w:r>
      <w:r>
        <w:rPr>
          <w:rFonts w:hint="default" w:ascii="Times New Roman" w:hAnsi="Times New Roman" w:eastAsia="宋体" w:cs="Times New Roman"/>
          <w:spacing w:val="-32"/>
          <w:sz w:val="24"/>
          <w:szCs w:val="24"/>
        </w:rPr>
        <w:t>广</w:t>
      </w:r>
      <w:r>
        <w:rPr>
          <w:rFonts w:hint="default" w:ascii="Times New Roman" w:hAnsi="Times New Roman" w:eastAsia="宋体" w:cs="Times New Roman"/>
          <w:spacing w:val="-12"/>
          <w:sz w:val="24"/>
          <w:szCs w:val="24"/>
        </w:rPr>
        <w:t>“</w:t>
      </w:r>
      <w:r>
        <w:rPr>
          <w:rFonts w:hint="default" w:ascii="Times New Roman" w:hAnsi="Times New Roman" w:eastAsia="宋体" w:cs="Times New Roman"/>
          <w:b/>
          <w:spacing w:val="-12"/>
          <w:sz w:val="24"/>
          <w:szCs w:val="24"/>
        </w:rPr>
        <w:t>中</w:t>
      </w:r>
      <w:r>
        <w:rPr>
          <w:rFonts w:hint="default" w:ascii="Times New Roman" w:hAnsi="Times New Roman" w:eastAsia="宋体" w:cs="Times New Roman"/>
          <w:b/>
          <w:spacing w:val="-10"/>
          <w:sz w:val="24"/>
          <w:szCs w:val="24"/>
        </w:rPr>
        <w:t>国</w:t>
      </w:r>
      <w:r>
        <w:rPr>
          <w:rFonts w:hint="default" w:ascii="Times New Roman" w:hAnsi="Times New Roman" w:eastAsia="宋体" w:cs="Times New Roman"/>
          <w:b/>
          <w:spacing w:val="-12"/>
          <w:sz w:val="24"/>
          <w:szCs w:val="24"/>
        </w:rPr>
        <w:t>木</w:t>
      </w:r>
      <w:r>
        <w:rPr>
          <w:rFonts w:hint="default" w:ascii="Times New Roman" w:hAnsi="Times New Roman" w:eastAsia="宋体" w:cs="Times New Roman"/>
          <w:b/>
          <w:spacing w:val="-10"/>
          <w:sz w:val="24"/>
          <w:szCs w:val="24"/>
        </w:rPr>
        <w:t>兰</w:t>
      </w:r>
      <w:r>
        <w:rPr>
          <w:rFonts w:hint="default" w:ascii="Times New Roman" w:hAnsi="Times New Roman" w:eastAsia="宋体" w:cs="Times New Roman"/>
          <w:spacing w:val="-34"/>
          <w:sz w:val="24"/>
          <w:szCs w:val="24"/>
        </w:rPr>
        <w:t>”</w:t>
      </w:r>
      <w:r>
        <w:rPr>
          <w:rFonts w:hint="default" w:ascii="Times New Roman" w:hAnsi="Times New Roman" w:eastAsia="宋体" w:cs="Times New Roman"/>
          <w:spacing w:val="-12"/>
          <w:sz w:val="24"/>
          <w:szCs w:val="24"/>
        </w:rPr>
        <w:t>新品种</w:t>
      </w:r>
      <w:r>
        <w:rPr>
          <w:rFonts w:hint="default" w:ascii="Times New Roman" w:hAnsi="Times New Roman" w:eastAsia="宋体" w:cs="Times New Roman"/>
          <w:spacing w:val="-15"/>
          <w:sz w:val="24"/>
          <w:szCs w:val="24"/>
        </w:rPr>
        <w:t>。</w:t>
      </w:r>
    </w:p>
    <w:p>
      <w:pPr>
        <w:pStyle w:val="10"/>
        <w:keepNext w:val="0"/>
        <w:keepLines w:val="0"/>
        <w:pageBreakBefore w:val="0"/>
        <w:widowControl w:val="0"/>
        <w:numPr>
          <w:ilvl w:val="0"/>
          <w:numId w:val="3"/>
        </w:numPr>
        <w:tabs>
          <w:tab w:val="left" w:pos="591"/>
          <w:tab w:val="left" w:pos="2543"/>
          <w:tab w:val="left" w:pos="2603"/>
          <w:tab w:val="left" w:pos="4196"/>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0"/>
          <w:sz w:val="24"/>
          <w:szCs w:val="24"/>
        </w:rPr>
        <w:t>掌</w:t>
      </w:r>
      <w:r>
        <w:rPr>
          <w:rFonts w:hint="default" w:ascii="Times New Roman" w:hAnsi="Times New Roman" w:eastAsia="宋体" w:cs="Times New Roman"/>
          <w:b/>
          <w:spacing w:val="-12"/>
          <w:sz w:val="24"/>
          <w:szCs w:val="24"/>
        </w:rPr>
        <w:t>握</w:t>
      </w:r>
      <w:r>
        <w:rPr>
          <w:rFonts w:hint="default" w:ascii="Times New Roman" w:hAnsi="Times New Roman" w:eastAsia="宋体" w:cs="Times New Roman"/>
          <w:b/>
          <w:spacing w:val="-10"/>
          <w:sz w:val="24"/>
          <w:szCs w:val="24"/>
        </w:rPr>
        <w:t>栽</w:t>
      </w:r>
      <w:r>
        <w:rPr>
          <w:rFonts w:hint="default" w:ascii="Times New Roman" w:hAnsi="Times New Roman" w:eastAsia="宋体" w:cs="Times New Roman"/>
          <w:b/>
          <w:spacing w:val="-12"/>
          <w:sz w:val="24"/>
          <w:szCs w:val="24"/>
        </w:rPr>
        <w:t>培</w:t>
      </w:r>
      <w:r>
        <w:rPr>
          <w:rFonts w:hint="default" w:ascii="Times New Roman" w:hAnsi="Times New Roman" w:eastAsia="宋体" w:cs="Times New Roman"/>
          <w:b/>
          <w:spacing w:val="-10"/>
          <w:sz w:val="24"/>
          <w:szCs w:val="24"/>
        </w:rPr>
        <w:t>技</w:t>
      </w:r>
      <w:r>
        <w:rPr>
          <w:rFonts w:hint="default" w:ascii="Times New Roman" w:hAnsi="Times New Roman" w:eastAsia="宋体" w:cs="Times New Roman"/>
          <w:b/>
          <w:spacing w:val="-12"/>
          <w:sz w:val="24"/>
          <w:szCs w:val="24"/>
        </w:rPr>
        <w:t>术</w:t>
      </w:r>
      <w:r>
        <w:rPr>
          <w:rFonts w:hint="default" w:ascii="Times New Roman" w:hAnsi="Times New Roman" w:eastAsia="宋体" w:cs="Times New Roman"/>
          <w:b/>
          <w:spacing w:val="-32"/>
          <w:sz w:val="24"/>
          <w:szCs w:val="24"/>
        </w:rPr>
        <w:t>，</w:t>
      </w:r>
      <w:r>
        <w:rPr>
          <w:rFonts w:hint="default" w:ascii="Times New Roman" w:hAnsi="Times New Roman" w:eastAsia="宋体" w:cs="Times New Roman"/>
          <w:b/>
          <w:spacing w:val="-10"/>
          <w:sz w:val="24"/>
          <w:szCs w:val="24"/>
        </w:rPr>
        <w:t>攻</w:t>
      </w:r>
      <w:r>
        <w:rPr>
          <w:rFonts w:hint="default" w:ascii="Times New Roman" w:hAnsi="Times New Roman" w:eastAsia="宋体" w:cs="Times New Roman"/>
          <w:b/>
          <w:spacing w:val="-12"/>
          <w:sz w:val="24"/>
          <w:szCs w:val="24"/>
        </w:rPr>
        <w:t>克</w:t>
      </w:r>
      <w:r>
        <w:rPr>
          <w:rFonts w:hint="default" w:ascii="Times New Roman" w:hAnsi="Times New Roman" w:eastAsia="宋体" w:cs="Times New Roman"/>
          <w:b/>
          <w:spacing w:val="-10"/>
          <w:sz w:val="24"/>
          <w:szCs w:val="24"/>
        </w:rPr>
        <w:t>栽</w:t>
      </w:r>
      <w:r>
        <w:rPr>
          <w:rFonts w:hint="default" w:ascii="Times New Roman" w:hAnsi="Times New Roman" w:eastAsia="宋体" w:cs="Times New Roman"/>
          <w:b/>
          <w:spacing w:val="-12"/>
          <w:sz w:val="24"/>
          <w:szCs w:val="24"/>
        </w:rPr>
        <w:t>培</w:t>
      </w:r>
      <w:r>
        <w:rPr>
          <w:rFonts w:hint="default" w:ascii="Times New Roman" w:hAnsi="Times New Roman" w:eastAsia="宋体" w:cs="Times New Roman"/>
          <w:b/>
          <w:spacing w:val="-10"/>
          <w:sz w:val="24"/>
          <w:szCs w:val="24"/>
        </w:rPr>
        <w:t>瓶</w:t>
      </w:r>
      <w:r>
        <w:rPr>
          <w:rFonts w:hint="default" w:ascii="Times New Roman" w:hAnsi="Times New Roman" w:eastAsia="宋体" w:cs="Times New Roman"/>
          <w:b/>
          <w:spacing w:val="-12"/>
          <w:sz w:val="24"/>
          <w:szCs w:val="24"/>
        </w:rPr>
        <w:t>颈</w:t>
      </w:r>
      <w:r>
        <w:rPr>
          <w:rFonts w:hint="default" w:ascii="Times New Roman" w:hAnsi="Times New Roman" w:eastAsia="宋体" w:cs="Times New Roman"/>
          <w:b/>
          <w:spacing w:val="-10"/>
          <w:sz w:val="24"/>
          <w:szCs w:val="24"/>
        </w:rPr>
        <w:t>技</w:t>
      </w:r>
      <w:r>
        <w:rPr>
          <w:rFonts w:hint="default" w:ascii="Times New Roman" w:hAnsi="Times New Roman" w:eastAsia="宋体" w:cs="Times New Roman"/>
          <w:b/>
          <w:sz w:val="24"/>
          <w:szCs w:val="24"/>
        </w:rPr>
        <w:t>术</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spacing w:val="-12"/>
          <w:sz w:val="24"/>
          <w:szCs w:val="24"/>
        </w:rPr>
        <w:t>创造</w:t>
      </w:r>
      <w:r>
        <w:rPr>
          <w:rFonts w:hint="default" w:ascii="Times New Roman" w:hAnsi="Times New Roman" w:eastAsia="宋体" w:cs="Times New Roman"/>
          <w:spacing w:val="-10"/>
          <w:sz w:val="24"/>
          <w:szCs w:val="24"/>
        </w:rPr>
        <w:t>性</w:t>
      </w:r>
      <w:r>
        <w:rPr>
          <w:rFonts w:hint="default" w:ascii="Times New Roman" w:hAnsi="Times New Roman" w:eastAsia="宋体" w:cs="Times New Roman"/>
          <w:spacing w:val="-12"/>
          <w:sz w:val="24"/>
          <w:szCs w:val="24"/>
        </w:rPr>
        <w:t>发</w:t>
      </w:r>
      <w:r>
        <w:rPr>
          <w:rFonts w:hint="default" w:ascii="Times New Roman" w:hAnsi="Times New Roman" w:eastAsia="宋体" w:cs="Times New Roman"/>
          <w:spacing w:val="-32"/>
          <w:sz w:val="24"/>
          <w:szCs w:val="24"/>
        </w:rPr>
        <w:t>明</w:t>
      </w:r>
      <w:r>
        <w:rPr>
          <w:rFonts w:hint="default" w:ascii="Times New Roman" w:hAnsi="Times New Roman" w:eastAsia="宋体" w:cs="Times New Roman"/>
          <w:spacing w:val="-12"/>
          <w:sz w:val="24"/>
          <w:szCs w:val="24"/>
        </w:rPr>
        <w:t>“地栽</w:t>
      </w:r>
      <w:r>
        <w:rPr>
          <w:rFonts w:hint="default" w:ascii="Times New Roman" w:hAnsi="Times New Roman" w:eastAsia="宋体" w:cs="Times New Roman"/>
          <w:spacing w:val="-10"/>
          <w:sz w:val="24"/>
          <w:szCs w:val="24"/>
        </w:rPr>
        <w:t>苗</w:t>
      </w:r>
      <w:r>
        <w:rPr>
          <w:rFonts w:hint="default" w:ascii="Times New Roman" w:hAnsi="Times New Roman" w:eastAsia="宋体" w:cs="Times New Roman"/>
          <w:spacing w:val="-12"/>
          <w:sz w:val="24"/>
          <w:szCs w:val="24"/>
        </w:rPr>
        <w:t>容器</w:t>
      </w:r>
      <w:r>
        <w:rPr>
          <w:rFonts w:hint="default" w:ascii="Times New Roman" w:hAnsi="Times New Roman" w:eastAsia="宋体" w:cs="Times New Roman"/>
          <w:spacing w:val="-15"/>
          <w:sz w:val="24"/>
          <w:szCs w:val="24"/>
        </w:rPr>
        <w:t>化</w:t>
      </w:r>
      <w:r>
        <w:rPr>
          <w:rFonts w:hint="default" w:ascii="Times New Roman" w:hAnsi="Times New Roman" w:eastAsia="宋体" w:cs="Times New Roman"/>
          <w:spacing w:val="-32"/>
          <w:sz w:val="24"/>
          <w:szCs w:val="24"/>
        </w:rPr>
        <w:t>”</w:t>
      </w:r>
      <w:r>
        <w:rPr>
          <w:rFonts w:hint="default" w:ascii="Times New Roman" w:hAnsi="Times New Roman" w:eastAsia="宋体" w:cs="Times New Roman"/>
          <w:spacing w:val="-12"/>
          <w:sz w:val="24"/>
          <w:szCs w:val="24"/>
        </w:rPr>
        <w:t>技</w:t>
      </w:r>
      <w:r>
        <w:rPr>
          <w:rFonts w:hint="default" w:ascii="Times New Roman" w:hAnsi="Times New Roman" w:eastAsia="宋体" w:cs="Times New Roman"/>
          <w:spacing w:val="-10"/>
          <w:sz w:val="24"/>
          <w:szCs w:val="24"/>
        </w:rPr>
        <w:t>术</w:t>
      </w:r>
      <w:r>
        <w:rPr>
          <w:rFonts w:hint="default" w:ascii="Times New Roman" w:hAnsi="Times New Roman" w:eastAsia="宋体" w:cs="Times New Roman"/>
          <w:spacing w:val="-32"/>
          <w:sz w:val="24"/>
          <w:szCs w:val="24"/>
        </w:rPr>
        <w:t>，</w:t>
      </w:r>
      <w:r>
        <w:rPr>
          <w:rFonts w:hint="default" w:ascii="Times New Roman" w:hAnsi="Times New Roman" w:eastAsia="宋体" w:cs="Times New Roman"/>
          <w:spacing w:val="-12"/>
          <w:sz w:val="24"/>
          <w:szCs w:val="24"/>
        </w:rPr>
        <w:t>即根</w:t>
      </w:r>
      <w:r>
        <w:rPr>
          <w:rFonts w:hint="default" w:ascii="Times New Roman" w:hAnsi="Times New Roman" w:eastAsia="宋体" w:cs="Times New Roman"/>
          <w:spacing w:val="-10"/>
          <w:sz w:val="24"/>
          <w:szCs w:val="24"/>
        </w:rPr>
        <w:t>据</w:t>
      </w:r>
      <w:r>
        <w:rPr>
          <w:rFonts w:hint="default" w:ascii="Times New Roman" w:hAnsi="Times New Roman" w:eastAsia="宋体" w:cs="Times New Roman"/>
          <w:spacing w:val="-12"/>
          <w:sz w:val="24"/>
          <w:szCs w:val="24"/>
        </w:rPr>
        <w:t>木</w:t>
      </w:r>
      <w:r>
        <w:rPr>
          <w:rFonts w:hint="default" w:ascii="Times New Roman" w:hAnsi="Times New Roman" w:eastAsia="宋体" w:cs="Times New Roman"/>
          <w:sz w:val="24"/>
          <w:szCs w:val="24"/>
        </w:rPr>
        <w:t>兰</w:t>
      </w:r>
      <w:r>
        <w:rPr>
          <w:rFonts w:hint="default" w:ascii="Times New Roman" w:hAnsi="Times New Roman" w:eastAsia="宋体" w:cs="Times New Roman"/>
          <w:spacing w:val="-12"/>
          <w:sz w:val="24"/>
          <w:szCs w:val="24"/>
        </w:rPr>
        <w:t>品种</w:t>
      </w:r>
      <w:r>
        <w:rPr>
          <w:rFonts w:hint="default" w:ascii="Times New Roman" w:hAnsi="Times New Roman" w:eastAsia="宋体" w:cs="Times New Roman"/>
          <w:spacing w:val="-10"/>
          <w:sz w:val="24"/>
          <w:szCs w:val="24"/>
        </w:rPr>
        <w:t>和</w:t>
      </w:r>
      <w:r>
        <w:rPr>
          <w:rFonts w:hint="default" w:ascii="Times New Roman" w:hAnsi="Times New Roman" w:eastAsia="宋体" w:cs="Times New Roman"/>
          <w:spacing w:val="-12"/>
          <w:sz w:val="24"/>
          <w:szCs w:val="24"/>
        </w:rPr>
        <w:t>规格不同</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12"/>
          <w:sz w:val="24"/>
          <w:szCs w:val="24"/>
        </w:rPr>
        <w:t>选择断根时</w:t>
      </w:r>
      <w:r>
        <w:rPr>
          <w:rFonts w:hint="default" w:ascii="Times New Roman" w:hAnsi="Times New Roman" w:eastAsia="宋体" w:cs="Times New Roman"/>
          <w:spacing w:val="-10"/>
          <w:sz w:val="24"/>
          <w:szCs w:val="24"/>
        </w:rPr>
        <w:t>间</w:t>
      </w:r>
      <w:r>
        <w:rPr>
          <w:rFonts w:hint="default" w:ascii="Times New Roman" w:hAnsi="Times New Roman" w:eastAsia="宋体" w:cs="Times New Roman"/>
          <w:spacing w:val="-12"/>
          <w:sz w:val="24"/>
          <w:szCs w:val="24"/>
        </w:rPr>
        <w:t>、比例、</w:t>
      </w:r>
      <w:r>
        <w:rPr>
          <w:rFonts w:hint="default" w:ascii="Times New Roman" w:hAnsi="Times New Roman" w:eastAsia="宋体" w:cs="Times New Roman"/>
          <w:spacing w:val="-10"/>
          <w:sz w:val="24"/>
          <w:szCs w:val="24"/>
        </w:rPr>
        <w:t>深</w:t>
      </w:r>
      <w:r>
        <w:rPr>
          <w:rFonts w:hint="default" w:ascii="Times New Roman" w:hAnsi="Times New Roman" w:eastAsia="宋体" w:cs="Times New Roman"/>
          <w:spacing w:val="-12"/>
          <w:sz w:val="24"/>
          <w:szCs w:val="24"/>
        </w:rPr>
        <w:t>度、土球</w:t>
      </w:r>
      <w:r>
        <w:rPr>
          <w:rFonts w:hint="default" w:ascii="Times New Roman" w:hAnsi="Times New Roman" w:eastAsia="宋体" w:cs="Times New Roman"/>
          <w:spacing w:val="-10"/>
          <w:sz w:val="24"/>
          <w:szCs w:val="24"/>
        </w:rPr>
        <w:t>包</w:t>
      </w:r>
      <w:r>
        <w:rPr>
          <w:rFonts w:hint="default" w:ascii="Times New Roman" w:hAnsi="Times New Roman" w:eastAsia="宋体" w:cs="Times New Roman"/>
          <w:spacing w:val="-12"/>
          <w:sz w:val="24"/>
          <w:szCs w:val="24"/>
        </w:rPr>
        <w:t>扎方式。</w:t>
      </w:r>
      <w:r>
        <w:rPr>
          <w:rFonts w:hint="default" w:ascii="Times New Roman" w:hAnsi="Times New Roman" w:eastAsia="宋体" w:cs="Times New Roman"/>
          <w:spacing w:val="-10"/>
          <w:sz w:val="24"/>
          <w:szCs w:val="24"/>
        </w:rPr>
        <w:t>该</w:t>
      </w:r>
      <w:r>
        <w:rPr>
          <w:rFonts w:hint="default" w:ascii="Times New Roman" w:hAnsi="Times New Roman" w:eastAsia="宋体" w:cs="Times New Roman"/>
          <w:spacing w:val="-12"/>
          <w:sz w:val="24"/>
          <w:szCs w:val="24"/>
        </w:rPr>
        <w:t>技术不仅</w:t>
      </w:r>
      <w:r>
        <w:rPr>
          <w:rFonts w:hint="default" w:ascii="Times New Roman" w:hAnsi="Times New Roman" w:eastAsia="宋体" w:cs="Times New Roman"/>
          <w:spacing w:val="-10"/>
          <w:sz w:val="24"/>
          <w:szCs w:val="24"/>
        </w:rPr>
        <w:t>解</w:t>
      </w:r>
      <w:r>
        <w:rPr>
          <w:rFonts w:hint="default" w:ascii="Times New Roman" w:hAnsi="Times New Roman" w:eastAsia="宋体" w:cs="Times New Roman"/>
          <w:spacing w:val="-12"/>
          <w:sz w:val="24"/>
          <w:szCs w:val="24"/>
        </w:rPr>
        <w:t>决了木</w:t>
      </w:r>
      <w:r>
        <w:rPr>
          <w:rFonts w:hint="default" w:ascii="Times New Roman" w:hAnsi="Times New Roman" w:eastAsia="宋体" w:cs="Times New Roman"/>
          <w:sz w:val="24"/>
          <w:szCs w:val="24"/>
        </w:rPr>
        <w:t>兰</w:t>
      </w:r>
      <w:r>
        <w:rPr>
          <w:rFonts w:hint="default" w:ascii="Times New Roman" w:hAnsi="Times New Roman" w:eastAsia="宋体" w:cs="Times New Roman"/>
          <w:spacing w:val="-12"/>
          <w:sz w:val="24"/>
          <w:szCs w:val="24"/>
        </w:rPr>
        <w:t>科大苗移植难成活的问题</w:t>
      </w:r>
      <w:r>
        <w:rPr>
          <w:rFonts w:hint="default" w:ascii="Times New Roman" w:hAnsi="Times New Roman" w:eastAsia="宋体" w:cs="Times New Roman"/>
          <w:spacing w:val="-63"/>
          <w:sz w:val="24"/>
          <w:szCs w:val="24"/>
        </w:rPr>
        <w:t>，</w:t>
      </w:r>
      <w:r>
        <w:rPr>
          <w:rFonts w:hint="default" w:ascii="Times New Roman" w:hAnsi="Times New Roman" w:eastAsia="宋体" w:cs="Times New Roman"/>
          <w:spacing w:val="-12"/>
          <w:sz w:val="24"/>
          <w:szCs w:val="24"/>
        </w:rPr>
        <w:t>且成本低</w:t>
      </w:r>
      <w:r>
        <w:rPr>
          <w:rFonts w:hint="default" w:ascii="Times New Roman" w:hAnsi="Times New Roman" w:eastAsia="宋体" w:cs="Times New Roman"/>
          <w:spacing w:val="-60"/>
          <w:sz w:val="24"/>
          <w:szCs w:val="24"/>
        </w:rPr>
        <w:t>，</w:t>
      </w:r>
      <w:r>
        <w:rPr>
          <w:rFonts w:hint="default" w:ascii="Times New Roman" w:hAnsi="Times New Roman" w:eastAsia="宋体" w:cs="Times New Roman"/>
          <w:spacing w:val="-12"/>
          <w:sz w:val="24"/>
          <w:szCs w:val="24"/>
        </w:rPr>
        <w:t>完全适合北方干旱地区大规格种苗的生产和推广</w:t>
      </w:r>
      <w:r>
        <w:rPr>
          <w:rFonts w:hint="default" w:ascii="Times New Roman" w:hAnsi="Times New Roman" w:eastAsia="宋体" w:cs="Times New Roman"/>
          <w:spacing w:val="-18"/>
          <w:sz w:val="24"/>
          <w:szCs w:val="24"/>
        </w:rPr>
        <w:t>。</w:t>
      </w:r>
    </w:p>
    <w:p>
      <w:pPr>
        <w:pStyle w:val="10"/>
        <w:keepNext w:val="0"/>
        <w:keepLines w:val="0"/>
        <w:pageBreakBefore w:val="0"/>
        <w:widowControl w:val="0"/>
        <w:numPr>
          <w:ilvl w:val="0"/>
          <w:numId w:val="3"/>
        </w:numPr>
        <w:tabs>
          <w:tab w:val="left" w:pos="591"/>
          <w:tab w:val="left" w:pos="2543"/>
          <w:tab w:val="left" w:pos="2603"/>
          <w:tab w:val="left" w:pos="4196"/>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2"/>
          <w:sz w:val="24"/>
          <w:szCs w:val="24"/>
        </w:rPr>
        <w:t>扦</w:t>
      </w:r>
      <w:r>
        <w:rPr>
          <w:rFonts w:hint="default" w:ascii="Times New Roman" w:hAnsi="Times New Roman" w:eastAsia="宋体" w:cs="Times New Roman"/>
          <w:b/>
          <w:spacing w:val="-10"/>
          <w:sz w:val="24"/>
          <w:szCs w:val="24"/>
        </w:rPr>
        <w:t>插</w:t>
      </w:r>
      <w:r>
        <w:rPr>
          <w:rFonts w:hint="default" w:ascii="Times New Roman" w:hAnsi="Times New Roman" w:eastAsia="宋体" w:cs="Times New Roman"/>
          <w:b/>
          <w:spacing w:val="-12"/>
          <w:sz w:val="24"/>
          <w:szCs w:val="24"/>
        </w:rPr>
        <w:t>繁</w:t>
      </w:r>
      <w:r>
        <w:rPr>
          <w:rFonts w:hint="default" w:ascii="Times New Roman" w:hAnsi="Times New Roman" w:eastAsia="宋体" w:cs="Times New Roman"/>
          <w:b/>
          <w:spacing w:val="-10"/>
          <w:sz w:val="24"/>
          <w:szCs w:val="24"/>
        </w:rPr>
        <w:t>殖</w:t>
      </w:r>
      <w:r>
        <w:rPr>
          <w:rFonts w:hint="default" w:ascii="Times New Roman" w:hAnsi="Times New Roman" w:eastAsia="宋体" w:cs="Times New Roman"/>
          <w:b/>
          <w:spacing w:val="-12"/>
          <w:sz w:val="24"/>
          <w:szCs w:val="24"/>
        </w:rPr>
        <w:t>技</w:t>
      </w:r>
      <w:r>
        <w:rPr>
          <w:rFonts w:hint="default" w:ascii="Times New Roman" w:hAnsi="Times New Roman" w:eastAsia="宋体" w:cs="Times New Roman"/>
          <w:b/>
          <w:spacing w:val="-10"/>
          <w:sz w:val="24"/>
          <w:szCs w:val="24"/>
        </w:rPr>
        <w:t>术</w:t>
      </w:r>
      <w:r>
        <w:rPr>
          <w:rFonts w:hint="default" w:ascii="Times New Roman" w:hAnsi="Times New Roman" w:eastAsia="宋体" w:cs="Times New Roman"/>
          <w:b/>
          <w:spacing w:val="-12"/>
          <w:sz w:val="24"/>
          <w:szCs w:val="24"/>
        </w:rPr>
        <w:t>探</w:t>
      </w:r>
      <w:r>
        <w:rPr>
          <w:rFonts w:hint="default" w:ascii="Times New Roman" w:hAnsi="Times New Roman" w:eastAsia="宋体" w:cs="Times New Roman"/>
          <w:b/>
          <w:sz w:val="24"/>
          <w:szCs w:val="24"/>
        </w:rPr>
        <w:t>索</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spacing w:val="-12"/>
          <w:sz w:val="24"/>
          <w:szCs w:val="24"/>
        </w:rPr>
        <w:t>通过对激</w:t>
      </w:r>
      <w:r>
        <w:rPr>
          <w:rFonts w:hint="default" w:ascii="Times New Roman" w:hAnsi="Times New Roman" w:eastAsia="宋体" w:cs="Times New Roman"/>
          <w:spacing w:val="-10"/>
          <w:sz w:val="24"/>
          <w:szCs w:val="24"/>
        </w:rPr>
        <w:t>素</w:t>
      </w:r>
      <w:r>
        <w:rPr>
          <w:rFonts w:hint="default" w:ascii="Times New Roman" w:hAnsi="Times New Roman" w:eastAsia="宋体" w:cs="Times New Roman"/>
          <w:spacing w:val="-12"/>
          <w:sz w:val="24"/>
          <w:szCs w:val="24"/>
        </w:rPr>
        <w:t>种类及浓</w:t>
      </w:r>
      <w:r>
        <w:rPr>
          <w:rFonts w:hint="default" w:ascii="Times New Roman" w:hAnsi="Times New Roman" w:eastAsia="宋体" w:cs="Times New Roman"/>
          <w:spacing w:val="-10"/>
          <w:sz w:val="24"/>
          <w:szCs w:val="24"/>
        </w:rPr>
        <w:t>度</w:t>
      </w:r>
      <w:r>
        <w:rPr>
          <w:rFonts w:hint="default" w:ascii="Times New Roman" w:hAnsi="Times New Roman" w:eastAsia="宋体" w:cs="Times New Roman"/>
          <w:spacing w:val="-96"/>
          <w:sz w:val="24"/>
          <w:szCs w:val="24"/>
        </w:rPr>
        <w:t>、</w:t>
      </w:r>
      <w:r>
        <w:rPr>
          <w:rFonts w:hint="default" w:ascii="Times New Roman" w:hAnsi="Times New Roman" w:eastAsia="宋体" w:cs="Times New Roman"/>
          <w:spacing w:val="-12"/>
          <w:sz w:val="24"/>
          <w:szCs w:val="24"/>
        </w:rPr>
        <w:t>扦插基质</w:t>
      </w:r>
      <w:r>
        <w:rPr>
          <w:rFonts w:hint="default" w:ascii="Times New Roman" w:hAnsi="Times New Roman" w:eastAsia="宋体" w:cs="Times New Roman"/>
          <w:spacing w:val="-10"/>
          <w:sz w:val="24"/>
          <w:szCs w:val="24"/>
        </w:rPr>
        <w:t>的</w:t>
      </w:r>
      <w:r>
        <w:rPr>
          <w:rFonts w:hint="default" w:ascii="Times New Roman" w:hAnsi="Times New Roman" w:eastAsia="宋体" w:cs="Times New Roman"/>
          <w:spacing w:val="-12"/>
          <w:sz w:val="24"/>
          <w:szCs w:val="24"/>
        </w:rPr>
        <w:t>探</w:t>
      </w:r>
      <w:r>
        <w:rPr>
          <w:rFonts w:hint="default" w:ascii="Times New Roman" w:hAnsi="Times New Roman" w:eastAsia="宋体" w:cs="Times New Roman"/>
          <w:spacing w:val="-15"/>
          <w:sz w:val="24"/>
          <w:szCs w:val="24"/>
        </w:rPr>
        <w:t>索</w:t>
      </w:r>
      <w:r>
        <w:rPr>
          <w:rFonts w:hint="default" w:ascii="Times New Roman" w:hAnsi="Times New Roman" w:eastAsia="宋体" w:cs="Times New Roman"/>
          <w:spacing w:val="-94"/>
          <w:sz w:val="24"/>
          <w:szCs w:val="24"/>
        </w:rPr>
        <w:t>，</w:t>
      </w:r>
      <w:r>
        <w:rPr>
          <w:rFonts w:hint="default" w:ascii="Times New Roman" w:hAnsi="Times New Roman" w:eastAsia="宋体" w:cs="Times New Roman"/>
          <w:spacing w:val="-12"/>
          <w:sz w:val="24"/>
          <w:szCs w:val="24"/>
        </w:rPr>
        <w:t>使木兰</w:t>
      </w:r>
      <w:r>
        <w:rPr>
          <w:rFonts w:hint="default" w:ascii="Times New Roman" w:hAnsi="Times New Roman" w:eastAsia="宋体" w:cs="Times New Roman"/>
          <w:sz w:val="24"/>
          <w:szCs w:val="24"/>
        </w:rPr>
        <w:t>科</w:t>
      </w:r>
      <w:r>
        <w:rPr>
          <w:rFonts w:hint="default" w:ascii="Times New Roman" w:hAnsi="Times New Roman" w:eastAsia="宋体" w:cs="Times New Roman"/>
          <w:spacing w:val="-75"/>
          <w:sz w:val="24"/>
          <w:szCs w:val="24"/>
        </w:rPr>
        <w:t xml:space="preserve"> </w:t>
      </w:r>
      <w:r>
        <w:rPr>
          <w:rFonts w:hint="default" w:ascii="Times New Roman" w:hAnsi="Times New Roman" w:eastAsia="宋体" w:cs="Times New Roman"/>
          <w:sz w:val="24"/>
          <w:szCs w:val="24"/>
        </w:rPr>
        <w:t>4</w:t>
      </w:r>
      <w:r>
        <w:rPr>
          <w:rFonts w:hint="default" w:ascii="Times New Roman" w:hAnsi="Times New Roman" w:eastAsia="宋体" w:cs="Times New Roman"/>
          <w:spacing w:val="-70"/>
          <w:sz w:val="24"/>
          <w:szCs w:val="24"/>
        </w:rPr>
        <w:t xml:space="preserve"> </w:t>
      </w:r>
      <w:r>
        <w:rPr>
          <w:rFonts w:hint="default" w:ascii="Times New Roman" w:hAnsi="Times New Roman" w:eastAsia="宋体" w:cs="Times New Roman"/>
          <w:spacing w:val="-12"/>
          <w:sz w:val="24"/>
          <w:szCs w:val="24"/>
        </w:rPr>
        <w:t>个品</w:t>
      </w:r>
      <w:r>
        <w:rPr>
          <w:rFonts w:hint="default" w:ascii="Times New Roman" w:hAnsi="Times New Roman" w:eastAsia="宋体" w:cs="Times New Roman"/>
          <w:spacing w:val="-82"/>
          <w:sz w:val="24"/>
          <w:szCs w:val="24"/>
        </w:rPr>
        <w:t>种</w:t>
      </w:r>
      <w:r>
        <w:rPr>
          <w:rFonts w:hint="default" w:ascii="Times New Roman" w:hAnsi="Times New Roman" w:eastAsia="宋体" w:cs="Times New Roman"/>
          <w:spacing w:val="-12"/>
          <w:sz w:val="24"/>
          <w:szCs w:val="24"/>
        </w:rPr>
        <w:t>（</w:t>
      </w:r>
      <w:r>
        <w:rPr>
          <w:rFonts w:hint="default" w:ascii="Times New Roman" w:hAnsi="Times New Roman" w:eastAsia="宋体" w:cs="Times New Roman"/>
          <w:sz w:val="24"/>
          <w:szCs w:val="24"/>
        </w:rPr>
        <w:t>景</w:t>
      </w:r>
      <w:r>
        <w:rPr>
          <w:rFonts w:hint="default" w:ascii="Times New Roman" w:hAnsi="Times New Roman" w:eastAsia="宋体" w:cs="Times New Roman"/>
          <w:spacing w:val="-12"/>
          <w:sz w:val="24"/>
          <w:szCs w:val="24"/>
        </w:rPr>
        <w:t>宁木兰</w:t>
      </w:r>
      <w:r>
        <w:rPr>
          <w:rFonts w:hint="default" w:ascii="Times New Roman" w:hAnsi="Times New Roman" w:eastAsia="宋体" w:cs="Times New Roman"/>
          <w:spacing w:val="-24"/>
          <w:sz w:val="24"/>
          <w:szCs w:val="24"/>
        </w:rPr>
        <w:t>、</w:t>
      </w:r>
      <w:r>
        <w:rPr>
          <w:rFonts w:hint="default" w:ascii="Times New Roman" w:hAnsi="Times New Roman" w:eastAsia="宋体" w:cs="Times New Roman"/>
          <w:spacing w:val="-12"/>
          <w:sz w:val="24"/>
          <w:szCs w:val="24"/>
        </w:rPr>
        <w:t>‘红笑星</w:t>
      </w:r>
      <w:r>
        <w:rPr>
          <w:rFonts w:hint="default" w:ascii="Times New Roman" w:hAnsi="Times New Roman" w:eastAsia="宋体" w:cs="Times New Roman"/>
          <w:spacing w:val="-17"/>
          <w:sz w:val="24"/>
          <w:szCs w:val="24"/>
        </w:rPr>
        <w:t>’</w:t>
      </w:r>
      <w:r>
        <w:rPr>
          <w:rFonts w:hint="default" w:ascii="Times New Roman" w:hAnsi="Times New Roman" w:eastAsia="宋体" w:cs="Times New Roman"/>
          <w:spacing w:val="-12"/>
          <w:sz w:val="24"/>
          <w:szCs w:val="24"/>
        </w:rPr>
        <w:t>玉兰</w:t>
      </w:r>
      <w:r>
        <w:rPr>
          <w:rFonts w:hint="default" w:ascii="Times New Roman" w:hAnsi="Times New Roman" w:eastAsia="宋体" w:cs="Times New Roman"/>
          <w:spacing w:val="-20"/>
          <w:sz w:val="24"/>
          <w:szCs w:val="24"/>
        </w:rPr>
        <w:t>、</w:t>
      </w:r>
      <w:r>
        <w:rPr>
          <w:rFonts w:hint="default" w:ascii="Times New Roman" w:hAnsi="Times New Roman" w:eastAsia="宋体" w:cs="Times New Roman"/>
          <w:spacing w:val="-12"/>
          <w:sz w:val="24"/>
          <w:szCs w:val="24"/>
        </w:rPr>
        <w:t>星花玉</w:t>
      </w:r>
      <w:r>
        <w:rPr>
          <w:rFonts w:hint="default" w:ascii="Times New Roman" w:hAnsi="Times New Roman" w:eastAsia="宋体" w:cs="Times New Roman"/>
          <w:spacing w:val="-10"/>
          <w:sz w:val="24"/>
          <w:szCs w:val="24"/>
        </w:rPr>
        <w:t>兰</w:t>
      </w:r>
      <w:r>
        <w:rPr>
          <w:rFonts w:hint="default" w:ascii="Times New Roman" w:hAnsi="Times New Roman" w:eastAsia="宋体" w:cs="Times New Roman"/>
          <w:spacing w:val="-20"/>
          <w:sz w:val="24"/>
          <w:szCs w:val="24"/>
        </w:rPr>
        <w:t>、</w:t>
      </w:r>
      <w:r>
        <w:rPr>
          <w:rFonts w:hint="default" w:ascii="Times New Roman" w:hAnsi="Times New Roman" w:eastAsia="宋体" w:cs="Times New Roman"/>
          <w:spacing w:val="-12"/>
          <w:sz w:val="24"/>
          <w:szCs w:val="24"/>
        </w:rPr>
        <w:t>广东含笑</w:t>
      </w:r>
      <w:r>
        <w:rPr>
          <w:rFonts w:hint="default" w:ascii="Times New Roman" w:hAnsi="Times New Roman" w:eastAsia="宋体" w:cs="Times New Roman"/>
          <w:spacing w:val="-17"/>
          <w:sz w:val="24"/>
          <w:szCs w:val="24"/>
        </w:rPr>
        <w:t>）</w:t>
      </w:r>
      <w:r>
        <w:rPr>
          <w:rFonts w:hint="default" w:ascii="Times New Roman" w:hAnsi="Times New Roman" w:eastAsia="宋体" w:cs="Times New Roman"/>
          <w:spacing w:val="-12"/>
          <w:sz w:val="24"/>
          <w:szCs w:val="24"/>
        </w:rPr>
        <w:t>的扦插成活率达</w:t>
      </w:r>
      <w:r>
        <w:rPr>
          <w:rFonts w:hint="default" w:ascii="Times New Roman" w:hAnsi="Times New Roman" w:eastAsia="宋体" w:cs="Times New Roman"/>
          <w:sz w:val="24"/>
          <w:szCs w:val="24"/>
        </w:rPr>
        <w:t>到</w:t>
      </w:r>
      <w:r>
        <w:rPr>
          <w:rFonts w:hint="default" w:ascii="Times New Roman" w:hAnsi="Times New Roman" w:eastAsia="宋体" w:cs="Times New Roman"/>
          <w:spacing w:val="-74"/>
          <w:sz w:val="24"/>
          <w:szCs w:val="24"/>
        </w:rPr>
        <w:t xml:space="preserve"> </w:t>
      </w:r>
      <w:r>
        <w:rPr>
          <w:rFonts w:hint="default" w:ascii="Times New Roman" w:hAnsi="Times New Roman" w:eastAsia="宋体" w:cs="Times New Roman"/>
          <w:spacing w:val="-9"/>
          <w:sz w:val="24"/>
          <w:szCs w:val="24"/>
        </w:rPr>
        <w:t>83.33%，</w:t>
      </w:r>
      <w:r>
        <w:rPr>
          <w:rFonts w:hint="default" w:ascii="Times New Roman" w:hAnsi="Times New Roman" w:eastAsia="宋体" w:cs="Times New Roman"/>
          <w:spacing w:val="-12"/>
          <w:sz w:val="24"/>
          <w:szCs w:val="24"/>
        </w:rPr>
        <w:t>完全可</w:t>
      </w:r>
      <w:r>
        <w:rPr>
          <w:rFonts w:hint="default" w:ascii="Times New Roman" w:hAnsi="Times New Roman" w:eastAsia="宋体" w:cs="Times New Roman"/>
          <w:sz w:val="24"/>
          <w:szCs w:val="24"/>
        </w:rPr>
        <w:t>以</w:t>
      </w:r>
      <w:r>
        <w:rPr>
          <w:rFonts w:hint="default" w:ascii="Times New Roman" w:hAnsi="Times New Roman" w:eastAsia="宋体" w:cs="Times New Roman"/>
          <w:spacing w:val="-12"/>
          <w:sz w:val="24"/>
          <w:szCs w:val="24"/>
        </w:rPr>
        <w:t>满足大规模生产推广的需要</w:t>
      </w:r>
      <w:r>
        <w:rPr>
          <w:rFonts w:hint="default" w:ascii="Times New Roman" w:hAnsi="Times New Roman" w:eastAsia="宋体" w:cs="Times New Roman"/>
          <w:sz w:val="24"/>
          <w:szCs w:val="24"/>
        </w:rPr>
        <w:t>。</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pacing w:val="-28"/>
          <w:sz w:val="24"/>
          <w:szCs w:val="24"/>
        </w:rPr>
      </w:pPr>
      <w:r>
        <w:rPr>
          <w:rFonts w:hint="default" w:ascii="Times New Roman" w:hAnsi="Times New Roman" w:eastAsia="宋体" w:cs="Times New Roman"/>
          <w:b/>
          <w:spacing w:val="-8"/>
          <w:sz w:val="24"/>
          <w:szCs w:val="24"/>
        </w:rPr>
        <w:t>耐湿木兰机理研究及耐湿新品种的培育</w:t>
      </w:r>
      <w:r>
        <w:rPr>
          <w:rFonts w:hint="default" w:ascii="Times New Roman" w:hAnsi="Times New Roman" w:eastAsia="宋体" w:cs="Times New Roman"/>
          <w:b/>
          <w:spacing w:val="-8"/>
          <w:sz w:val="24"/>
          <w:szCs w:val="24"/>
          <w:lang w:val="en-US" w:eastAsia="zh-CN"/>
        </w:rPr>
        <w:t xml:space="preserve">   </w:t>
      </w:r>
      <w:r>
        <w:rPr>
          <w:rFonts w:hint="default" w:ascii="Times New Roman" w:hAnsi="Times New Roman" w:eastAsia="宋体" w:cs="Times New Roman"/>
          <w:spacing w:val="-17"/>
          <w:sz w:val="24"/>
          <w:szCs w:val="24"/>
        </w:rPr>
        <w:t>以具耐湿潜力的景宁玉兰、星花玉兰和多瓣</w:t>
      </w:r>
      <w:r>
        <w:rPr>
          <w:rFonts w:hint="default" w:ascii="Times New Roman" w:hAnsi="Times New Roman" w:eastAsia="宋体" w:cs="Times New Roman"/>
          <w:spacing w:val="-15"/>
          <w:sz w:val="24"/>
          <w:szCs w:val="24"/>
        </w:rPr>
        <w:t xml:space="preserve">紫玉兰及其杂交实生苗和扦插苗为研究对象，以除氧水胁迫 </w:t>
      </w:r>
      <w:r>
        <w:rPr>
          <w:rFonts w:hint="default" w:ascii="Times New Roman" w:hAnsi="Times New Roman" w:eastAsia="宋体" w:cs="Times New Roman"/>
          <w:sz w:val="24"/>
          <w:szCs w:val="24"/>
        </w:rPr>
        <w:t>6</w:t>
      </w:r>
      <w:r>
        <w:rPr>
          <w:rFonts w:hint="default" w:ascii="Times New Roman" w:hAnsi="Times New Roman" w:eastAsia="宋体" w:cs="Times New Roman"/>
          <w:spacing w:val="-19"/>
          <w:sz w:val="24"/>
          <w:szCs w:val="24"/>
        </w:rPr>
        <w:t xml:space="preserve"> 个月为耐湿性鉴定时间， </w:t>
      </w:r>
      <w:r>
        <w:rPr>
          <w:rFonts w:hint="default" w:ascii="Times New Roman" w:hAnsi="Times New Roman" w:eastAsia="宋体" w:cs="Times New Roman"/>
          <w:spacing w:val="-12"/>
          <w:sz w:val="24"/>
          <w:szCs w:val="24"/>
        </w:rPr>
        <w:t>研究耐湿木兰水湿胁迫下光合代谢的应激反应，生理生化的调节规律，及根、茎、叶等</w:t>
      </w:r>
      <w:r>
        <w:rPr>
          <w:rFonts w:hint="default" w:ascii="Times New Roman" w:hAnsi="Times New Roman" w:eastAsia="宋体" w:cs="Times New Roman"/>
          <w:spacing w:val="-14"/>
          <w:sz w:val="24"/>
          <w:szCs w:val="24"/>
        </w:rPr>
        <w:t xml:space="preserve">处耐湿结构适应发生的特征，确定木兰耐湿性的关键机制；筛选耐湿木兰新品种 </w:t>
      </w:r>
      <w:r>
        <w:rPr>
          <w:rFonts w:hint="default" w:ascii="Times New Roman" w:hAnsi="Times New Roman" w:eastAsia="宋体" w:cs="Times New Roman"/>
          <w:sz w:val="24"/>
          <w:szCs w:val="24"/>
        </w:rPr>
        <w:t>2</w:t>
      </w:r>
      <w:r>
        <w:rPr>
          <w:rFonts w:hint="default" w:ascii="Times New Roman" w:hAnsi="Times New Roman" w:eastAsia="宋体" w:cs="Times New Roman"/>
          <w:spacing w:val="-28"/>
          <w:sz w:val="24"/>
          <w:szCs w:val="24"/>
        </w:rPr>
        <w:t xml:space="preserve"> 个。</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pacing w:val="-12"/>
          <w:sz w:val="24"/>
          <w:szCs w:val="24"/>
        </w:rPr>
      </w:pPr>
      <w:r>
        <w:rPr>
          <w:rFonts w:hint="default" w:ascii="Times New Roman" w:hAnsi="Times New Roman" w:eastAsia="宋体" w:cs="Times New Roman"/>
          <w:b/>
          <w:spacing w:val="-12"/>
          <w:w w:val="99"/>
          <w:sz w:val="24"/>
          <w:szCs w:val="24"/>
        </w:rPr>
        <w:t>测序并组装望春玉兰全基因组</w:t>
      </w:r>
      <w:r>
        <w:rPr>
          <w:rFonts w:hint="default" w:ascii="Times New Roman" w:hAnsi="Times New Roman" w:eastAsia="宋体" w:cs="Times New Roman"/>
          <w:b/>
          <w:spacing w:val="-18"/>
          <w:sz w:val="24"/>
          <w:szCs w:val="24"/>
        </w:rPr>
        <w:t xml:space="preserve"> </w:t>
      </w:r>
      <w:r>
        <w:rPr>
          <w:rFonts w:hint="default" w:ascii="Times New Roman" w:hAnsi="Times New Roman" w:eastAsia="宋体" w:cs="Times New Roman"/>
          <w:b/>
          <w:spacing w:val="-18"/>
          <w:sz w:val="24"/>
          <w:szCs w:val="24"/>
          <w:lang w:val="en-US" w:eastAsia="zh-CN"/>
        </w:rPr>
        <w:t xml:space="preserve"> </w:t>
      </w:r>
      <w:r>
        <w:rPr>
          <w:rFonts w:hint="default" w:ascii="Times New Roman" w:hAnsi="Times New Roman" w:eastAsia="宋体" w:cs="Times New Roman"/>
          <w:b/>
          <w:spacing w:val="-18"/>
          <w:sz w:val="24"/>
          <w:szCs w:val="24"/>
        </w:rPr>
        <w:t xml:space="preserve"> </w:t>
      </w:r>
      <w:r>
        <w:rPr>
          <w:rFonts w:hint="default" w:ascii="Times New Roman" w:hAnsi="Times New Roman" w:eastAsia="宋体" w:cs="Times New Roman"/>
          <w:sz w:val="24"/>
          <w:szCs w:val="24"/>
        </w:rPr>
        <w:t>总长为</w:t>
      </w:r>
      <w:r>
        <w:rPr>
          <w:rFonts w:hint="default" w:ascii="Times New Roman" w:hAnsi="Times New Roman" w:eastAsia="宋体" w:cs="Times New Roman"/>
          <w:spacing w:val="-3"/>
          <w:sz w:val="24"/>
          <w:szCs w:val="24"/>
        </w:rPr>
        <w:t>2</w:t>
      </w:r>
      <w:r>
        <w:rPr>
          <w:rFonts w:hint="default" w:ascii="Times New Roman" w:hAnsi="Times New Roman" w:eastAsia="宋体" w:cs="Times New Roman"/>
          <w:spacing w:val="-8"/>
          <w:sz w:val="24"/>
          <w:szCs w:val="24"/>
        </w:rPr>
        <w:t>.</w:t>
      </w:r>
      <w:r>
        <w:rPr>
          <w:rFonts w:hint="default" w:ascii="Times New Roman" w:hAnsi="Times New Roman" w:eastAsia="宋体" w:cs="Times New Roman"/>
          <w:spacing w:val="-5"/>
          <w:sz w:val="24"/>
          <w:szCs w:val="24"/>
        </w:rPr>
        <w:t>2</w:t>
      </w:r>
      <w:r>
        <w:rPr>
          <w:rFonts w:hint="default" w:ascii="Times New Roman" w:hAnsi="Times New Roman" w:eastAsia="宋体" w:cs="Times New Roman"/>
          <w:spacing w:val="-8"/>
          <w:sz w:val="24"/>
          <w:szCs w:val="24"/>
        </w:rPr>
        <w:t>2</w:t>
      </w:r>
      <w:r>
        <w:rPr>
          <w:rFonts w:hint="default" w:ascii="Times New Roman" w:hAnsi="Times New Roman" w:eastAsia="宋体" w:cs="Times New Roman"/>
          <w:spacing w:val="-5"/>
          <w:sz w:val="24"/>
          <w:szCs w:val="24"/>
        </w:rPr>
        <w:t>G</w:t>
      </w:r>
      <w:r>
        <w:rPr>
          <w:rFonts w:hint="default" w:ascii="Times New Roman" w:hAnsi="Times New Roman" w:eastAsia="宋体" w:cs="Times New Roman"/>
          <w:spacing w:val="-8"/>
          <w:sz w:val="24"/>
          <w:szCs w:val="24"/>
        </w:rPr>
        <w:t>b</w:t>
      </w:r>
      <w:r>
        <w:rPr>
          <w:rFonts w:hint="default" w:ascii="Times New Roman" w:hAnsi="Times New Roman" w:eastAsia="宋体" w:cs="Times New Roman"/>
          <w:spacing w:val="-7"/>
          <w:sz w:val="24"/>
          <w:szCs w:val="24"/>
        </w:rPr>
        <w:t>, 共注释了</w:t>
      </w:r>
      <w:r>
        <w:rPr>
          <w:rFonts w:hint="default" w:ascii="Times New Roman" w:hAnsi="Times New Roman" w:eastAsia="宋体" w:cs="Times New Roman"/>
          <w:spacing w:val="-3"/>
          <w:sz w:val="24"/>
          <w:szCs w:val="24"/>
        </w:rPr>
        <w:t>4</w:t>
      </w:r>
      <w:r>
        <w:rPr>
          <w:rFonts w:hint="default" w:ascii="Times New Roman" w:hAnsi="Times New Roman" w:eastAsia="宋体" w:cs="Times New Roman"/>
          <w:spacing w:val="-8"/>
          <w:sz w:val="24"/>
          <w:szCs w:val="24"/>
        </w:rPr>
        <w:t>8</w:t>
      </w:r>
      <w:r>
        <w:rPr>
          <w:rFonts w:hint="default" w:ascii="Times New Roman" w:hAnsi="Times New Roman" w:eastAsia="宋体" w:cs="Times New Roman"/>
          <w:spacing w:val="-5"/>
          <w:sz w:val="24"/>
          <w:szCs w:val="24"/>
        </w:rPr>
        <w:t>,</w:t>
      </w:r>
      <w:r>
        <w:rPr>
          <w:rFonts w:hint="default" w:ascii="Times New Roman" w:hAnsi="Times New Roman" w:eastAsia="宋体" w:cs="Times New Roman"/>
          <w:spacing w:val="-8"/>
          <w:sz w:val="24"/>
          <w:szCs w:val="24"/>
        </w:rPr>
        <w:t>31</w:t>
      </w:r>
      <w:r>
        <w:rPr>
          <w:rFonts w:hint="default" w:ascii="Times New Roman" w:hAnsi="Times New Roman" w:eastAsia="宋体" w:cs="Times New Roman"/>
          <w:sz w:val="24"/>
          <w:szCs w:val="24"/>
        </w:rPr>
        <w:t>9</w:t>
      </w:r>
      <w:r>
        <w:rPr>
          <w:rFonts w:hint="default" w:ascii="Times New Roman" w:hAnsi="Times New Roman" w:eastAsia="宋体" w:cs="Times New Roman"/>
          <w:spacing w:val="-36"/>
          <w:sz w:val="24"/>
          <w:szCs w:val="24"/>
        </w:rPr>
        <w:t xml:space="preserve"> 个基因，其中</w:t>
      </w:r>
      <w:r>
        <w:rPr>
          <w:rFonts w:hint="default" w:ascii="Times New Roman" w:hAnsi="Times New Roman" w:eastAsia="宋体" w:cs="Times New Roman"/>
          <w:spacing w:val="-3"/>
          <w:sz w:val="24"/>
          <w:szCs w:val="24"/>
        </w:rPr>
        <w:t>8</w:t>
      </w:r>
      <w:r>
        <w:rPr>
          <w:rFonts w:hint="default" w:ascii="Times New Roman" w:hAnsi="Times New Roman" w:eastAsia="宋体" w:cs="Times New Roman"/>
          <w:spacing w:val="-8"/>
          <w:sz w:val="24"/>
          <w:szCs w:val="24"/>
        </w:rPr>
        <w:t>1</w:t>
      </w:r>
      <w:r>
        <w:rPr>
          <w:rFonts w:hint="default" w:ascii="Times New Roman" w:hAnsi="Times New Roman" w:eastAsia="宋体" w:cs="Times New Roman"/>
          <w:spacing w:val="-5"/>
          <w:sz w:val="24"/>
          <w:szCs w:val="24"/>
        </w:rPr>
        <w:t>.</w:t>
      </w:r>
      <w:r>
        <w:rPr>
          <w:rFonts w:hint="default" w:ascii="Times New Roman" w:hAnsi="Times New Roman" w:eastAsia="宋体" w:cs="Times New Roman"/>
          <w:spacing w:val="-8"/>
          <w:sz w:val="24"/>
          <w:szCs w:val="24"/>
        </w:rPr>
        <w:t>5</w:t>
      </w:r>
      <w:r>
        <w:rPr>
          <w:rFonts w:hint="default" w:ascii="Times New Roman" w:hAnsi="Times New Roman" w:eastAsia="宋体" w:cs="Times New Roman"/>
          <w:spacing w:val="-5"/>
          <w:sz w:val="24"/>
          <w:szCs w:val="24"/>
        </w:rPr>
        <w:t>5</w:t>
      </w:r>
      <w:r>
        <w:rPr>
          <w:rFonts w:hint="default" w:ascii="Times New Roman" w:hAnsi="Times New Roman" w:eastAsia="宋体" w:cs="Times New Roman"/>
          <w:sz w:val="24"/>
          <w:szCs w:val="24"/>
        </w:rPr>
        <w:t>%</w:t>
      </w:r>
      <w:r>
        <w:rPr>
          <w:rFonts w:hint="default" w:ascii="Times New Roman" w:hAnsi="Times New Roman" w:eastAsia="宋体" w:cs="Times New Roman"/>
          <w:spacing w:val="-13"/>
          <w:sz w:val="24"/>
          <w:szCs w:val="24"/>
        </w:rPr>
        <w:t>有明确的功能注释，主要包括核酸代谢，次生代谢产生的合成通路，植物和病原菌相互</w:t>
      </w:r>
      <w:r>
        <w:rPr>
          <w:rFonts w:hint="default" w:ascii="Times New Roman" w:hAnsi="Times New Roman" w:eastAsia="宋体" w:cs="Times New Roman"/>
          <w:spacing w:val="-27"/>
          <w:sz w:val="24"/>
          <w:szCs w:val="24"/>
        </w:rPr>
        <w:t xml:space="preserve">作用等。发现了 </w:t>
      </w:r>
      <w:r>
        <w:rPr>
          <w:rFonts w:hint="default" w:ascii="Times New Roman" w:hAnsi="Times New Roman" w:eastAsia="宋体" w:cs="Times New Roman"/>
          <w:sz w:val="24"/>
          <w:szCs w:val="24"/>
        </w:rPr>
        <w:t>18</w:t>
      </w:r>
      <w:r>
        <w:rPr>
          <w:rFonts w:hint="default" w:ascii="Times New Roman" w:hAnsi="Times New Roman" w:eastAsia="宋体" w:cs="Times New Roman"/>
          <w:spacing w:val="-15"/>
          <w:sz w:val="24"/>
          <w:szCs w:val="24"/>
        </w:rPr>
        <w:t xml:space="preserve"> 个</w:t>
      </w:r>
      <w:r>
        <w:rPr>
          <w:rFonts w:hint="default" w:ascii="Times New Roman" w:hAnsi="Times New Roman" w:eastAsia="宋体" w:cs="Times New Roman"/>
          <w:spacing w:val="-4"/>
          <w:sz w:val="24"/>
          <w:szCs w:val="24"/>
        </w:rPr>
        <w:t>TPS</w:t>
      </w:r>
      <w:r>
        <w:rPr>
          <w:rFonts w:hint="default" w:ascii="Times New Roman" w:hAnsi="Times New Roman" w:eastAsia="宋体" w:cs="Times New Roman"/>
          <w:spacing w:val="-22"/>
          <w:sz w:val="24"/>
          <w:szCs w:val="24"/>
        </w:rPr>
        <w:t xml:space="preserve"> 基因的表达与望春玉兰花蕾中丰富的挥发油含量有关。为望春</w:t>
      </w:r>
      <w:r>
        <w:rPr>
          <w:rFonts w:hint="default" w:ascii="Times New Roman" w:hAnsi="Times New Roman" w:eastAsia="宋体" w:cs="Times New Roman"/>
          <w:spacing w:val="-12"/>
          <w:sz w:val="24"/>
          <w:szCs w:val="24"/>
        </w:rPr>
        <w:t>玉兰进一步开发利用，提供丰富的基础数据。</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8"/>
          <w:sz w:val="24"/>
          <w:szCs w:val="24"/>
        </w:rPr>
        <w:t>玉兰属的</w:t>
      </w:r>
      <w:r>
        <w:rPr>
          <w:rFonts w:hint="default" w:ascii="Times New Roman" w:hAnsi="Times New Roman" w:eastAsia="宋体" w:cs="Times New Roman"/>
          <w:b/>
          <w:spacing w:val="-5"/>
          <w:sz w:val="24"/>
          <w:szCs w:val="24"/>
        </w:rPr>
        <w:t>分</w:t>
      </w:r>
      <w:r>
        <w:rPr>
          <w:rFonts w:hint="default" w:ascii="Times New Roman" w:hAnsi="Times New Roman" w:eastAsia="宋体" w:cs="Times New Roman"/>
          <w:b/>
          <w:spacing w:val="-8"/>
          <w:sz w:val="24"/>
          <w:szCs w:val="24"/>
        </w:rPr>
        <w:t>类学修</w:t>
      </w:r>
      <w:r>
        <w:rPr>
          <w:rFonts w:hint="default" w:ascii="Times New Roman" w:hAnsi="Times New Roman" w:eastAsia="宋体" w:cs="Times New Roman"/>
          <w:b/>
          <w:sz w:val="24"/>
          <w:szCs w:val="24"/>
        </w:rPr>
        <w:t>订</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spacing w:val="-8"/>
          <w:sz w:val="24"/>
          <w:szCs w:val="24"/>
        </w:rPr>
        <w:t>实</w:t>
      </w:r>
      <w:r>
        <w:rPr>
          <w:rFonts w:hint="default" w:ascii="Times New Roman" w:hAnsi="Times New Roman" w:eastAsia="宋体" w:cs="Times New Roman"/>
          <w:spacing w:val="-10"/>
          <w:sz w:val="24"/>
          <w:szCs w:val="24"/>
        </w:rPr>
        <w:t>地</w:t>
      </w:r>
      <w:r>
        <w:rPr>
          <w:rFonts w:hint="default" w:ascii="Times New Roman" w:hAnsi="Times New Roman" w:eastAsia="宋体" w:cs="Times New Roman"/>
          <w:spacing w:val="-8"/>
          <w:sz w:val="24"/>
          <w:szCs w:val="24"/>
        </w:rPr>
        <w:t>考</w:t>
      </w:r>
      <w:r>
        <w:rPr>
          <w:rFonts w:hint="default" w:ascii="Times New Roman" w:hAnsi="Times New Roman" w:eastAsia="宋体" w:cs="Times New Roman"/>
          <w:sz w:val="24"/>
          <w:szCs w:val="24"/>
        </w:rPr>
        <w:t>察</w:t>
      </w:r>
      <w:r>
        <w:rPr>
          <w:rFonts w:hint="default" w:ascii="Times New Roman" w:hAnsi="Times New Roman" w:eastAsia="宋体" w:cs="Times New Roman"/>
          <w:spacing w:val="-73"/>
          <w:sz w:val="24"/>
          <w:szCs w:val="24"/>
        </w:rPr>
        <w:t xml:space="preserve"> </w:t>
      </w:r>
      <w:r>
        <w:rPr>
          <w:rFonts w:hint="default" w:ascii="Times New Roman" w:hAnsi="Times New Roman" w:eastAsia="宋体" w:cs="Times New Roman"/>
          <w:sz w:val="24"/>
          <w:szCs w:val="24"/>
        </w:rPr>
        <w:t>14</w:t>
      </w:r>
      <w:r>
        <w:rPr>
          <w:rFonts w:hint="default" w:ascii="Times New Roman" w:hAnsi="Times New Roman" w:eastAsia="宋体" w:cs="Times New Roman"/>
          <w:spacing w:val="-68"/>
          <w:sz w:val="24"/>
          <w:szCs w:val="24"/>
        </w:rPr>
        <w:t xml:space="preserve"> </w:t>
      </w:r>
      <w:r>
        <w:rPr>
          <w:rFonts w:hint="default" w:ascii="Times New Roman" w:hAnsi="Times New Roman" w:eastAsia="宋体" w:cs="Times New Roman"/>
          <w:sz w:val="24"/>
          <w:szCs w:val="24"/>
        </w:rPr>
        <w:t>省</w:t>
      </w:r>
      <w:r>
        <w:rPr>
          <w:rFonts w:hint="default" w:ascii="Times New Roman" w:hAnsi="Times New Roman" w:eastAsia="宋体" w:cs="Times New Roman"/>
          <w:spacing w:val="-73"/>
          <w:sz w:val="24"/>
          <w:szCs w:val="24"/>
        </w:rPr>
        <w:t xml:space="preserve"> </w:t>
      </w:r>
      <w:r>
        <w:rPr>
          <w:rFonts w:hint="default" w:ascii="Times New Roman" w:hAnsi="Times New Roman" w:eastAsia="宋体" w:cs="Times New Roman"/>
          <w:spacing w:val="-4"/>
          <w:sz w:val="24"/>
          <w:szCs w:val="24"/>
        </w:rPr>
        <w:t>144</w:t>
      </w:r>
      <w:r>
        <w:rPr>
          <w:rFonts w:hint="default" w:ascii="Times New Roman" w:hAnsi="Times New Roman" w:eastAsia="宋体" w:cs="Times New Roman"/>
          <w:spacing w:val="-68"/>
          <w:sz w:val="24"/>
          <w:szCs w:val="24"/>
        </w:rPr>
        <w:t xml:space="preserve"> </w:t>
      </w:r>
      <w:r>
        <w:rPr>
          <w:rFonts w:hint="default" w:ascii="Times New Roman" w:hAnsi="Times New Roman" w:eastAsia="宋体" w:cs="Times New Roman"/>
          <w:spacing w:val="-8"/>
          <w:sz w:val="24"/>
          <w:szCs w:val="24"/>
        </w:rPr>
        <w:t>个</w:t>
      </w:r>
      <w:r>
        <w:rPr>
          <w:rFonts w:hint="default" w:ascii="Times New Roman" w:hAnsi="Times New Roman" w:eastAsia="宋体" w:cs="Times New Roman"/>
          <w:spacing w:val="-10"/>
          <w:sz w:val="24"/>
          <w:szCs w:val="24"/>
        </w:rPr>
        <w:t>野</w:t>
      </w:r>
      <w:r>
        <w:rPr>
          <w:rFonts w:hint="default" w:ascii="Times New Roman" w:hAnsi="Times New Roman" w:eastAsia="宋体" w:cs="Times New Roman"/>
          <w:spacing w:val="-8"/>
          <w:sz w:val="24"/>
          <w:szCs w:val="24"/>
        </w:rPr>
        <w:t>外居群</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8"/>
          <w:sz w:val="24"/>
          <w:szCs w:val="24"/>
        </w:rPr>
        <w:t>采</w:t>
      </w:r>
      <w:r>
        <w:rPr>
          <w:rFonts w:hint="default" w:ascii="Times New Roman" w:hAnsi="Times New Roman" w:eastAsia="宋体" w:cs="Times New Roman"/>
          <w:sz w:val="24"/>
          <w:szCs w:val="24"/>
        </w:rPr>
        <w:t>集</w:t>
      </w:r>
      <w:r>
        <w:rPr>
          <w:rFonts w:hint="default" w:ascii="Times New Roman" w:hAnsi="Times New Roman" w:eastAsia="宋体" w:cs="Times New Roman"/>
          <w:spacing w:val="-71"/>
          <w:sz w:val="24"/>
          <w:szCs w:val="24"/>
        </w:rPr>
        <w:t xml:space="preserve"> </w:t>
      </w:r>
      <w:r>
        <w:rPr>
          <w:rFonts w:hint="default" w:ascii="Times New Roman" w:hAnsi="Times New Roman" w:eastAsia="宋体" w:cs="Times New Roman"/>
          <w:sz w:val="24"/>
          <w:szCs w:val="24"/>
        </w:rPr>
        <w:t>20</w:t>
      </w:r>
      <w:r>
        <w:rPr>
          <w:rFonts w:hint="default" w:ascii="Times New Roman" w:hAnsi="Times New Roman" w:eastAsia="宋体" w:cs="Times New Roman"/>
          <w:spacing w:val="-70"/>
          <w:sz w:val="24"/>
          <w:szCs w:val="24"/>
        </w:rPr>
        <w:t xml:space="preserve"> </w:t>
      </w:r>
      <w:r>
        <w:rPr>
          <w:rFonts w:hint="default" w:ascii="Times New Roman" w:hAnsi="Times New Roman" w:eastAsia="宋体" w:cs="Times New Roman"/>
          <w:spacing w:val="-8"/>
          <w:sz w:val="24"/>
          <w:szCs w:val="24"/>
        </w:rPr>
        <w:t>个</w:t>
      </w:r>
      <w:r>
        <w:rPr>
          <w:rFonts w:hint="default" w:ascii="Times New Roman" w:hAnsi="Times New Roman" w:eastAsia="宋体" w:cs="Times New Roman"/>
          <w:spacing w:val="-10"/>
          <w:sz w:val="24"/>
          <w:szCs w:val="24"/>
        </w:rPr>
        <w:t>类</w:t>
      </w:r>
      <w:r>
        <w:rPr>
          <w:rFonts w:hint="default" w:ascii="Times New Roman" w:hAnsi="Times New Roman" w:eastAsia="宋体" w:cs="Times New Roman"/>
          <w:sz w:val="24"/>
          <w:szCs w:val="24"/>
        </w:rPr>
        <w:t>群</w:t>
      </w:r>
      <w:r>
        <w:rPr>
          <w:rFonts w:hint="default" w:ascii="Times New Roman" w:hAnsi="Times New Roman" w:eastAsia="宋体" w:cs="Times New Roman"/>
          <w:spacing w:val="-71"/>
          <w:sz w:val="24"/>
          <w:szCs w:val="24"/>
        </w:rPr>
        <w:t xml:space="preserve"> </w:t>
      </w:r>
      <w:r>
        <w:rPr>
          <w:rFonts w:hint="default" w:ascii="Times New Roman" w:hAnsi="Times New Roman" w:eastAsia="宋体" w:cs="Times New Roman"/>
          <w:spacing w:val="-4"/>
          <w:sz w:val="24"/>
          <w:szCs w:val="24"/>
        </w:rPr>
        <w:t>959</w:t>
      </w:r>
      <w:r>
        <w:rPr>
          <w:rFonts w:hint="default" w:ascii="Times New Roman" w:hAnsi="Times New Roman" w:eastAsia="宋体" w:cs="Times New Roman"/>
          <w:spacing w:val="-68"/>
          <w:sz w:val="24"/>
          <w:szCs w:val="24"/>
        </w:rPr>
        <w:t xml:space="preserve"> </w:t>
      </w:r>
      <w:r>
        <w:rPr>
          <w:rFonts w:hint="default" w:ascii="Times New Roman" w:hAnsi="Times New Roman" w:eastAsia="宋体" w:cs="Times New Roman"/>
          <w:spacing w:val="-8"/>
          <w:sz w:val="24"/>
          <w:szCs w:val="24"/>
        </w:rPr>
        <w:t>号</w:t>
      </w:r>
      <w:r>
        <w:rPr>
          <w:rFonts w:hint="default" w:ascii="Times New Roman" w:hAnsi="Times New Roman" w:eastAsia="宋体" w:cs="Times New Roman"/>
          <w:spacing w:val="-10"/>
          <w:sz w:val="24"/>
          <w:szCs w:val="24"/>
        </w:rPr>
        <w:t>标</w:t>
      </w:r>
      <w:r>
        <w:rPr>
          <w:rFonts w:hint="default" w:ascii="Times New Roman" w:hAnsi="Times New Roman" w:eastAsia="宋体" w:cs="Times New Roman"/>
          <w:sz w:val="24"/>
          <w:szCs w:val="24"/>
        </w:rPr>
        <w:t>本</w:t>
      </w:r>
      <w:r>
        <w:rPr>
          <w:rFonts w:hint="default" w:ascii="Times New Roman" w:hAnsi="Times New Roman" w:eastAsia="宋体" w:cs="Times New Roman"/>
          <w:spacing w:val="-4"/>
          <w:sz w:val="24"/>
          <w:szCs w:val="24"/>
        </w:rPr>
        <w:t>3000</w:t>
      </w:r>
      <w:r>
        <w:rPr>
          <w:rFonts w:hint="default" w:ascii="Times New Roman" w:hAnsi="Times New Roman" w:eastAsia="宋体" w:cs="Times New Roman"/>
          <w:spacing w:val="-28"/>
          <w:sz w:val="24"/>
          <w:szCs w:val="24"/>
        </w:rPr>
        <w:t xml:space="preserve"> 余份，</w:t>
      </w:r>
      <w:r>
        <w:rPr>
          <w:rFonts w:hint="default" w:ascii="Times New Roman" w:hAnsi="Times New Roman" w:eastAsia="宋体" w:cs="Times New Roman"/>
          <w:spacing w:val="-16"/>
          <w:sz w:val="24"/>
          <w:szCs w:val="24"/>
        </w:rPr>
        <w:t>DNA</w:t>
      </w:r>
      <w:r>
        <w:rPr>
          <w:rFonts w:hint="default" w:ascii="Times New Roman" w:hAnsi="Times New Roman" w:eastAsia="宋体" w:cs="Times New Roman"/>
          <w:spacing w:val="-41"/>
          <w:sz w:val="24"/>
          <w:szCs w:val="24"/>
        </w:rPr>
        <w:t xml:space="preserve"> 材料 </w:t>
      </w:r>
      <w:r>
        <w:rPr>
          <w:rFonts w:hint="default" w:ascii="Times New Roman" w:hAnsi="Times New Roman" w:eastAsia="宋体" w:cs="Times New Roman"/>
          <w:spacing w:val="-4"/>
          <w:sz w:val="24"/>
          <w:szCs w:val="24"/>
        </w:rPr>
        <w:t>387</w:t>
      </w:r>
      <w:r>
        <w:rPr>
          <w:rFonts w:hint="default" w:ascii="Times New Roman" w:hAnsi="Times New Roman" w:eastAsia="宋体" w:cs="Times New Roman"/>
          <w:spacing w:val="-38"/>
          <w:sz w:val="24"/>
          <w:szCs w:val="24"/>
        </w:rPr>
        <w:t xml:space="preserve"> 份，花粉 </w:t>
      </w:r>
      <w:r>
        <w:rPr>
          <w:rFonts w:hint="default" w:ascii="Times New Roman" w:hAnsi="Times New Roman" w:eastAsia="宋体" w:cs="Times New Roman"/>
          <w:spacing w:val="-4"/>
          <w:sz w:val="24"/>
          <w:szCs w:val="24"/>
        </w:rPr>
        <w:t>123</w:t>
      </w:r>
      <w:r>
        <w:rPr>
          <w:rFonts w:hint="default" w:ascii="Times New Roman" w:hAnsi="Times New Roman" w:eastAsia="宋体" w:cs="Times New Roman"/>
          <w:spacing w:val="-28"/>
          <w:sz w:val="24"/>
          <w:szCs w:val="24"/>
        </w:rPr>
        <w:t xml:space="preserve"> 份；成功保存活材料 </w:t>
      </w:r>
      <w:r>
        <w:rPr>
          <w:rFonts w:hint="default" w:ascii="Times New Roman" w:hAnsi="Times New Roman" w:eastAsia="宋体" w:cs="Times New Roman"/>
          <w:spacing w:val="-4"/>
          <w:sz w:val="24"/>
          <w:szCs w:val="24"/>
        </w:rPr>
        <w:t>164</w:t>
      </w:r>
      <w:r>
        <w:rPr>
          <w:rFonts w:hint="default" w:ascii="Times New Roman" w:hAnsi="Times New Roman" w:eastAsia="宋体" w:cs="Times New Roman"/>
          <w:spacing w:val="-49"/>
          <w:sz w:val="24"/>
          <w:szCs w:val="24"/>
        </w:rPr>
        <w:t xml:space="preserve"> 号 </w:t>
      </w:r>
      <w:r>
        <w:rPr>
          <w:rFonts w:hint="default" w:ascii="Times New Roman" w:hAnsi="Times New Roman" w:eastAsia="宋体" w:cs="Times New Roman"/>
          <w:spacing w:val="-4"/>
          <w:sz w:val="24"/>
          <w:szCs w:val="24"/>
        </w:rPr>
        <w:t>1000</w:t>
      </w:r>
      <w:r>
        <w:rPr>
          <w:rFonts w:hint="default" w:ascii="Times New Roman" w:hAnsi="Times New Roman" w:eastAsia="宋体" w:cs="Times New Roman"/>
          <w:spacing w:val="-35"/>
          <w:sz w:val="24"/>
          <w:szCs w:val="24"/>
        </w:rPr>
        <w:t xml:space="preserve"> 余株；查阅 </w:t>
      </w:r>
      <w:r>
        <w:rPr>
          <w:rFonts w:hint="default" w:ascii="Times New Roman" w:hAnsi="Times New Roman" w:eastAsia="宋体" w:cs="Times New Roman"/>
          <w:spacing w:val="-6"/>
          <w:sz w:val="24"/>
          <w:szCs w:val="24"/>
        </w:rPr>
        <w:t>6702</w:t>
      </w:r>
      <w:r>
        <w:rPr>
          <w:rFonts w:hint="default" w:ascii="Times New Roman" w:hAnsi="Times New Roman" w:eastAsia="宋体" w:cs="Times New Roman"/>
          <w:spacing w:val="-17"/>
          <w:sz w:val="24"/>
          <w:szCs w:val="24"/>
        </w:rPr>
        <w:t xml:space="preserve">份木兰科植物标本；用扫描电镜对 </w:t>
      </w:r>
      <w:r>
        <w:rPr>
          <w:rFonts w:hint="default" w:ascii="Times New Roman" w:hAnsi="Times New Roman" w:eastAsia="宋体" w:cs="Times New Roman"/>
          <w:sz w:val="24"/>
          <w:szCs w:val="24"/>
        </w:rPr>
        <w:t>12</w:t>
      </w:r>
      <w:r>
        <w:rPr>
          <w:rFonts w:hint="default" w:ascii="Times New Roman" w:hAnsi="Times New Roman" w:eastAsia="宋体" w:cs="Times New Roman"/>
          <w:spacing w:val="-23"/>
          <w:sz w:val="24"/>
          <w:szCs w:val="24"/>
        </w:rPr>
        <w:t xml:space="preserve"> 个种的花粉纹饰进行研究；完成 </w:t>
      </w:r>
      <w:r>
        <w:rPr>
          <w:rFonts w:hint="default" w:ascii="Times New Roman" w:hAnsi="Times New Roman" w:eastAsia="宋体" w:cs="Times New Roman"/>
          <w:sz w:val="24"/>
          <w:szCs w:val="24"/>
        </w:rPr>
        <w:t>10</w:t>
      </w:r>
      <w:r>
        <w:rPr>
          <w:rFonts w:hint="default" w:ascii="Times New Roman" w:hAnsi="Times New Roman" w:eastAsia="宋体" w:cs="Times New Roman"/>
          <w:spacing w:val="-20"/>
          <w:sz w:val="24"/>
          <w:szCs w:val="24"/>
        </w:rPr>
        <w:t xml:space="preserve"> 个种的染色体数目鉴定；对 </w:t>
      </w:r>
      <w:r>
        <w:rPr>
          <w:rFonts w:hint="default" w:ascii="Times New Roman" w:hAnsi="Times New Roman" w:eastAsia="宋体" w:cs="Times New Roman"/>
          <w:sz w:val="24"/>
          <w:szCs w:val="24"/>
        </w:rPr>
        <w:t>18</w:t>
      </w:r>
      <w:r>
        <w:rPr>
          <w:rFonts w:hint="default" w:ascii="Times New Roman" w:hAnsi="Times New Roman" w:eastAsia="宋体" w:cs="Times New Roman"/>
          <w:spacing w:val="-24"/>
          <w:sz w:val="24"/>
          <w:szCs w:val="24"/>
        </w:rPr>
        <w:t xml:space="preserve"> 个种及其种间杂种的 </w:t>
      </w:r>
      <w:r>
        <w:rPr>
          <w:rFonts w:hint="default" w:ascii="Times New Roman" w:hAnsi="Times New Roman" w:eastAsia="宋体" w:cs="Times New Roman"/>
          <w:sz w:val="24"/>
          <w:szCs w:val="24"/>
        </w:rPr>
        <w:t>60</w:t>
      </w:r>
      <w:r>
        <w:rPr>
          <w:rFonts w:hint="default" w:ascii="Times New Roman" w:hAnsi="Times New Roman" w:eastAsia="宋体" w:cs="Times New Roman"/>
          <w:spacing w:val="-20"/>
          <w:sz w:val="24"/>
          <w:szCs w:val="24"/>
        </w:rPr>
        <w:t xml:space="preserve"> 个不同种源的花粉母细胞染色体减数分裂行为</w:t>
      </w:r>
      <w:r>
        <w:rPr>
          <w:rFonts w:hint="default" w:ascii="Times New Roman" w:hAnsi="Times New Roman" w:eastAsia="宋体" w:cs="Times New Roman"/>
          <w:spacing w:val="-12"/>
          <w:sz w:val="24"/>
          <w:szCs w:val="24"/>
        </w:rPr>
        <w:t>进行观察，结果显示，木兰科存在倒位杂合等结构杂合现象，多倍体类群有同源和异源两种发生方式，紫玉兰因遗传不稳定加上人为破坏在自然界已灭绝；结合分子生物学研究，将玉兰属植物分为三个类群，即二倍体类群、亚洲多倍体类群、美洲多倍体类群。</w:t>
      </w:r>
      <w:r>
        <w:rPr>
          <w:rFonts w:hint="default" w:ascii="Times New Roman" w:hAnsi="Times New Roman" w:eastAsia="宋体" w:cs="Times New Roman"/>
          <w:spacing w:val="-12"/>
          <w:sz w:val="24"/>
          <w:szCs w:val="24"/>
          <w:lang w:val="en-US" w:eastAsia="zh-CN"/>
        </w:rPr>
        <w:t xml:space="preserve"> </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0"/>
          <w:w w:val="99"/>
          <w:sz w:val="24"/>
          <w:szCs w:val="24"/>
        </w:rPr>
        <w:t>玉兰属植物</w:t>
      </w:r>
      <w:r>
        <w:rPr>
          <w:rFonts w:hint="default" w:ascii="Times New Roman" w:hAnsi="Times New Roman" w:eastAsia="宋体" w:cs="Times New Roman"/>
          <w:b/>
          <w:spacing w:val="-73"/>
          <w:sz w:val="24"/>
          <w:szCs w:val="24"/>
        </w:rPr>
        <w:t xml:space="preserve"> </w:t>
      </w:r>
      <w:r>
        <w:rPr>
          <w:rFonts w:hint="default" w:ascii="Times New Roman" w:hAnsi="Times New Roman" w:eastAsia="宋体" w:cs="Times New Roman"/>
          <w:b/>
          <w:spacing w:val="-3"/>
          <w:w w:val="99"/>
          <w:sz w:val="24"/>
          <w:szCs w:val="24"/>
        </w:rPr>
        <w:t>D</w:t>
      </w:r>
      <w:r>
        <w:rPr>
          <w:rFonts w:hint="default" w:ascii="Times New Roman" w:hAnsi="Times New Roman" w:eastAsia="宋体" w:cs="Times New Roman"/>
          <w:b/>
          <w:spacing w:val="-5"/>
          <w:w w:val="99"/>
          <w:sz w:val="24"/>
          <w:szCs w:val="24"/>
        </w:rPr>
        <w:t>N</w:t>
      </w:r>
      <w:r>
        <w:rPr>
          <w:rFonts w:hint="default" w:ascii="Times New Roman" w:hAnsi="Times New Roman" w:eastAsia="宋体" w:cs="Times New Roman"/>
          <w:b/>
          <w:w w:val="99"/>
          <w:sz w:val="24"/>
          <w:szCs w:val="24"/>
        </w:rPr>
        <w:t>A</w:t>
      </w:r>
      <w:r>
        <w:rPr>
          <w:rFonts w:hint="default" w:ascii="Times New Roman" w:hAnsi="Times New Roman" w:eastAsia="宋体" w:cs="Times New Roman"/>
          <w:b/>
          <w:spacing w:val="-73"/>
          <w:sz w:val="24"/>
          <w:szCs w:val="24"/>
        </w:rPr>
        <w:t xml:space="preserve"> </w:t>
      </w:r>
      <w:r>
        <w:rPr>
          <w:rFonts w:hint="default" w:ascii="Times New Roman" w:hAnsi="Times New Roman" w:eastAsia="宋体" w:cs="Times New Roman"/>
          <w:b/>
          <w:spacing w:val="-10"/>
          <w:w w:val="99"/>
          <w:sz w:val="24"/>
          <w:szCs w:val="24"/>
        </w:rPr>
        <w:t>条形码研究</w:t>
      </w:r>
      <w:r>
        <w:rPr>
          <w:rFonts w:hint="default" w:ascii="Times New Roman" w:hAnsi="Times New Roman" w:eastAsia="宋体" w:cs="Times New Roman"/>
          <w:b/>
          <w:spacing w:val="-18"/>
          <w:sz w:val="24"/>
          <w:szCs w:val="24"/>
        </w:rPr>
        <w:t xml:space="preserve">  </w:t>
      </w:r>
      <w:r>
        <w:rPr>
          <w:rFonts w:hint="default" w:ascii="Times New Roman" w:hAnsi="Times New Roman" w:eastAsia="宋体" w:cs="Times New Roman"/>
          <w:spacing w:val="-22"/>
          <w:sz w:val="24"/>
          <w:szCs w:val="24"/>
        </w:rPr>
        <w:t xml:space="preserve">对玉兰属 </w:t>
      </w:r>
      <w:r>
        <w:rPr>
          <w:rFonts w:hint="default" w:ascii="Times New Roman" w:hAnsi="Times New Roman" w:eastAsia="宋体" w:cs="Times New Roman"/>
          <w:spacing w:val="-3"/>
          <w:sz w:val="24"/>
          <w:szCs w:val="24"/>
        </w:rPr>
        <w:t>1</w:t>
      </w:r>
      <w:r>
        <w:rPr>
          <w:rFonts w:hint="default" w:ascii="Times New Roman" w:hAnsi="Times New Roman" w:eastAsia="宋体" w:cs="Times New Roman"/>
          <w:sz w:val="24"/>
          <w:szCs w:val="24"/>
        </w:rPr>
        <w:t>7</w:t>
      </w:r>
      <w:r>
        <w:rPr>
          <w:rFonts w:hint="default" w:ascii="Times New Roman" w:hAnsi="Times New Roman" w:eastAsia="宋体" w:cs="Times New Roman"/>
          <w:spacing w:val="-42"/>
          <w:sz w:val="24"/>
          <w:szCs w:val="24"/>
        </w:rPr>
        <w:t xml:space="preserve"> 个种 </w:t>
      </w:r>
      <w:r>
        <w:rPr>
          <w:rFonts w:hint="default" w:ascii="Times New Roman" w:hAnsi="Times New Roman" w:eastAsia="宋体" w:cs="Times New Roman"/>
          <w:spacing w:val="-3"/>
          <w:sz w:val="24"/>
          <w:szCs w:val="24"/>
        </w:rPr>
        <w:t>4</w:t>
      </w:r>
      <w:r>
        <w:rPr>
          <w:rFonts w:hint="default" w:ascii="Times New Roman" w:hAnsi="Times New Roman" w:eastAsia="宋体" w:cs="Times New Roman"/>
          <w:sz w:val="24"/>
          <w:szCs w:val="24"/>
        </w:rPr>
        <w:t>5</w:t>
      </w:r>
      <w:r>
        <w:rPr>
          <w:rFonts w:hint="default" w:ascii="Times New Roman" w:hAnsi="Times New Roman" w:eastAsia="宋体" w:cs="Times New Roman"/>
          <w:spacing w:val="-31"/>
          <w:sz w:val="24"/>
          <w:szCs w:val="24"/>
        </w:rPr>
        <w:t xml:space="preserve"> 个居群共 </w:t>
      </w:r>
      <w:r>
        <w:rPr>
          <w:rFonts w:hint="default" w:ascii="Times New Roman" w:hAnsi="Times New Roman" w:eastAsia="宋体" w:cs="Times New Roman"/>
          <w:spacing w:val="-3"/>
          <w:sz w:val="24"/>
          <w:szCs w:val="24"/>
        </w:rPr>
        <w:t>2</w:t>
      </w:r>
      <w:r>
        <w:rPr>
          <w:rFonts w:hint="default" w:ascii="Times New Roman" w:hAnsi="Times New Roman" w:eastAsia="宋体" w:cs="Times New Roman"/>
          <w:spacing w:val="-8"/>
          <w:sz w:val="24"/>
          <w:szCs w:val="24"/>
        </w:rPr>
        <w:t>6</w:t>
      </w:r>
      <w:r>
        <w:rPr>
          <w:rFonts w:hint="default" w:ascii="Times New Roman" w:hAnsi="Times New Roman" w:eastAsia="宋体" w:cs="Times New Roman"/>
          <w:sz w:val="24"/>
          <w:szCs w:val="24"/>
        </w:rPr>
        <w:t>7</w:t>
      </w:r>
      <w:r>
        <w:rPr>
          <w:rFonts w:hint="default" w:ascii="Times New Roman" w:hAnsi="Times New Roman" w:eastAsia="宋体" w:cs="Times New Roman"/>
          <w:spacing w:val="-18"/>
          <w:sz w:val="24"/>
          <w:szCs w:val="24"/>
        </w:rPr>
        <w:t xml:space="preserve"> 份样品用相关序列进</w:t>
      </w:r>
      <w:r>
        <w:rPr>
          <w:rFonts w:hint="default" w:ascii="Times New Roman" w:hAnsi="Times New Roman" w:eastAsia="宋体" w:cs="Times New Roman"/>
          <w:spacing w:val="-8"/>
          <w:sz w:val="24"/>
          <w:szCs w:val="24"/>
        </w:rPr>
        <w:t>行测序和比较分析，提出将</w:t>
      </w:r>
      <w:r>
        <w:rPr>
          <w:rFonts w:hint="default" w:ascii="Times New Roman" w:hAnsi="Times New Roman" w:eastAsia="宋体" w:cs="Times New Roman"/>
          <w:spacing w:val="-7"/>
          <w:sz w:val="24"/>
          <w:szCs w:val="24"/>
        </w:rPr>
        <w:t>trnH-psbA</w:t>
      </w:r>
      <w:r>
        <w:rPr>
          <w:rFonts w:hint="default" w:ascii="Times New Roman" w:hAnsi="Times New Roman" w:eastAsia="宋体" w:cs="Times New Roman"/>
          <w:spacing w:val="-12"/>
          <w:sz w:val="24"/>
          <w:szCs w:val="24"/>
        </w:rPr>
        <w:t>、</w:t>
      </w:r>
      <w:r>
        <w:rPr>
          <w:rFonts w:hint="default" w:ascii="Times New Roman" w:hAnsi="Times New Roman" w:eastAsia="宋体" w:cs="Times New Roman"/>
          <w:spacing w:val="-7"/>
          <w:sz w:val="24"/>
          <w:szCs w:val="24"/>
        </w:rPr>
        <w:t>psbE-petL</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6"/>
          <w:sz w:val="24"/>
          <w:szCs w:val="24"/>
        </w:rPr>
        <w:t>petA-psbJ</w:t>
      </w:r>
      <w:r>
        <w:rPr>
          <w:rFonts w:hint="default" w:ascii="Times New Roman" w:hAnsi="Times New Roman" w:eastAsia="宋体" w:cs="Times New Roman"/>
          <w:spacing w:val="-11"/>
          <w:sz w:val="24"/>
          <w:szCs w:val="24"/>
        </w:rPr>
        <w:t xml:space="preserve"> 及</w:t>
      </w:r>
      <w:r>
        <w:rPr>
          <w:rFonts w:hint="default" w:ascii="Times New Roman" w:hAnsi="Times New Roman" w:eastAsia="宋体" w:cs="Times New Roman"/>
          <w:spacing w:val="-6"/>
          <w:sz w:val="24"/>
          <w:szCs w:val="24"/>
        </w:rPr>
        <w:t>trnT-psbD</w:t>
      </w:r>
      <w:r>
        <w:rPr>
          <w:rFonts w:hint="default" w:ascii="Times New Roman" w:hAnsi="Times New Roman" w:eastAsia="宋体" w:cs="Times New Roman"/>
          <w:spacing w:val="-20"/>
          <w:sz w:val="24"/>
          <w:szCs w:val="24"/>
        </w:rPr>
        <w:t xml:space="preserve"> 作为玉兰</w:t>
      </w:r>
      <w:r>
        <w:rPr>
          <w:rFonts w:hint="default" w:ascii="Times New Roman" w:hAnsi="Times New Roman" w:eastAsia="宋体" w:cs="Times New Roman"/>
          <w:spacing w:val="-12"/>
          <w:sz w:val="24"/>
          <w:szCs w:val="24"/>
        </w:rPr>
        <w:t>属条形码研究中的主要候选序列。支持形态地理学结果，将中国玉兰属植物分为三个类群，即武当玉兰类群、玉兰类群和望春玉兰类群。</w:t>
      </w:r>
    </w:p>
    <w:p>
      <w:pPr>
        <w:pStyle w:val="10"/>
        <w:keepNext w:val="0"/>
        <w:keepLines w:val="0"/>
        <w:pageBreakBefore w:val="0"/>
        <w:widowControl w:val="0"/>
        <w:numPr>
          <w:ilvl w:val="0"/>
          <w:numId w:val="4"/>
        </w:numPr>
        <w:tabs>
          <w:tab w:val="left" w:pos="591"/>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4"/>
          <w:sz w:val="24"/>
          <w:szCs w:val="24"/>
        </w:rPr>
        <w:t xml:space="preserve">天女花属条形码鉴定研究 </w:t>
      </w:r>
      <w:r>
        <w:rPr>
          <w:rFonts w:hint="default" w:ascii="Times New Roman" w:hAnsi="Times New Roman" w:eastAsia="宋体" w:cs="Times New Roman"/>
          <w:spacing w:val="-29"/>
          <w:sz w:val="24"/>
          <w:szCs w:val="24"/>
        </w:rPr>
        <w:t xml:space="preserve">利用 </w:t>
      </w:r>
      <w:r>
        <w:rPr>
          <w:rFonts w:hint="default" w:ascii="Times New Roman" w:hAnsi="Times New Roman" w:eastAsia="宋体" w:cs="Times New Roman"/>
          <w:sz w:val="24"/>
          <w:szCs w:val="24"/>
        </w:rPr>
        <w:t>3</w:t>
      </w:r>
      <w:r>
        <w:rPr>
          <w:rFonts w:hint="default" w:ascii="Times New Roman" w:hAnsi="Times New Roman" w:eastAsia="宋体" w:cs="Times New Roman"/>
          <w:spacing w:val="-13"/>
          <w:sz w:val="24"/>
          <w:szCs w:val="24"/>
        </w:rPr>
        <w:t xml:space="preserve"> 个叶绿体条码片段</w:t>
      </w:r>
      <w:r>
        <w:rPr>
          <w:rFonts w:hint="default" w:ascii="Times New Roman" w:hAnsi="Times New Roman" w:eastAsia="宋体" w:cs="Times New Roman"/>
          <w:spacing w:val="-6"/>
          <w:sz w:val="24"/>
          <w:szCs w:val="24"/>
        </w:rPr>
        <w:t>rbcL</w:t>
      </w:r>
      <w:r>
        <w:rPr>
          <w:rFonts w:hint="default" w:ascii="Times New Roman" w:hAnsi="Times New Roman" w:eastAsia="宋体" w:cs="Times New Roman"/>
          <w:spacing w:val="-44"/>
          <w:sz w:val="24"/>
          <w:szCs w:val="24"/>
        </w:rPr>
        <w:t>、</w:t>
      </w:r>
      <w:r>
        <w:rPr>
          <w:rFonts w:hint="default" w:ascii="Times New Roman" w:hAnsi="Times New Roman" w:eastAsia="宋体" w:cs="Times New Roman"/>
          <w:spacing w:val="-7"/>
          <w:sz w:val="24"/>
          <w:szCs w:val="24"/>
        </w:rPr>
        <w:t>matK</w:t>
      </w:r>
      <w:r>
        <w:rPr>
          <w:rFonts w:hint="default" w:ascii="Times New Roman" w:hAnsi="Times New Roman" w:eastAsia="宋体" w:cs="Times New Roman"/>
          <w:spacing w:val="-46"/>
          <w:sz w:val="24"/>
          <w:szCs w:val="24"/>
        </w:rPr>
        <w:t>、</w:t>
      </w:r>
      <w:r>
        <w:rPr>
          <w:rFonts w:hint="default" w:ascii="Times New Roman" w:hAnsi="Times New Roman" w:eastAsia="宋体" w:cs="Times New Roman"/>
          <w:spacing w:val="-6"/>
          <w:sz w:val="24"/>
          <w:szCs w:val="24"/>
        </w:rPr>
        <w:t>trnH-psbA</w:t>
      </w:r>
      <w:r>
        <w:rPr>
          <w:rFonts w:hint="default" w:ascii="Times New Roman" w:hAnsi="Times New Roman" w:eastAsia="宋体" w:cs="Times New Roman"/>
          <w:spacing w:val="-32"/>
          <w:sz w:val="24"/>
          <w:szCs w:val="24"/>
        </w:rPr>
        <w:t xml:space="preserve"> 对天</w:t>
      </w:r>
      <w:r>
        <w:rPr>
          <w:rFonts w:hint="default" w:ascii="Times New Roman" w:hAnsi="Times New Roman" w:eastAsia="宋体" w:cs="Times New Roman"/>
          <w:spacing w:val="-12"/>
          <w:sz w:val="24"/>
          <w:szCs w:val="24"/>
        </w:rPr>
        <w:t>女花属的测序分析，结合形态和地理学的综合分析，确定天女花属仅有三种，分别为毛叶天女花、天女花、西康天女花，圆叶天女花是西康天女花的一个变种。</w:t>
      </w:r>
    </w:p>
    <w:p>
      <w:pPr>
        <w:pStyle w:val="10"/>
        <w:keepNext w:val="0"/>
        <w:keepLines w:val="0"/>
        <w:pageBreakBefore w:val="0"/>
        <w:widowControl w:val="0"/>
        <w:numPr>
          <w:ilvl w:val="0"/>
          <w:numId w:val="4"/>
        </w:numPr>
        <w:tabs>
          <w:tab w:val="left" w:pos="709"/>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4"/>
          <w:sz w:val="24"/>
          <w:szCs w:val="24"/>
        </w:rPr>
        <w:t xml:space="preserve">木兰科系统学研究 </w:t>
      </w:r>
      <w:r>
        <w:rPr>
          <w:rFonts w:hint="default" w:ascii="Times New Roman" w:hAnsi="Times New Roman" w:eastAsia="宋体" w:cs="Times New Roman"/>
          <w:spacing w:val="-10"/>
          <w:sz w:val="24"/>
          <w:szCs w:val="24"/>
        </w:rPr>
        <w:t>以经典分类学、解剖学、细胞学等结合分子生物学</w:t>
      </w:r>
      <w:r>
        <w:rPr>
          <w:rFonts w:hint="default" w:ascii="Times New Roman" w:hAnsi="Times New Roman" w:eastAsia="宋体" w:cs="Times New Roman"/>
          <w:spacing w:val="-6"/>
          <w:sz w:val="24"/>
          <w:szCs w:val="24"/>
        </w:rPr>
        <w:t xml:space="preserve">（EST-SSR </w:t>
      </w:r>
      <w:r>
        <w:rPr>
          <w:rFonts w:hint="default" w:ascii="Times New Roman" w:hAnsi="Times New Roman" w:eastAsia="宋体" w:cs="Times New Roman"/>
          <w:spacing w:val="-12"/>
          <w:sz w:val="24"/>
          <w:szCs w:val="24"/>
        </w:rPr>
        <w:t>标记、叶绿体基因组测序分析</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12"/>
          <w:sz w:val="24"/>
          <w:szCs w:val="24"/>
        </w:rPr>
        <w:t>等手段，探讨木兰科植物遗传变异和形态变异之间的相</w:t>
      </w:r>
      <w:r>
        <w:rPr>
          <w:rFonts w:hint="default" w:ascii="Times New Roman" w:hAnsi="Times New Roman" w:eastAsia="宋体" w:cs="Times New Roman"/>
          <w:spacing w:val="-23"/>
          <w:sz w:val="24"/>
          <w:szCs w:val="24"/>
        </w:rPr>
        <w:t>合性，以及基于分子标记技术所支持的和传统形态分类所确立的种群亲缘关系的一致性。</w:t>
      </w:r>
    </w:p>
    <w:p>
      <w:pPr>
        <w:pStyle w:val="10"/>
        <w:keepNext w:val="0"/>
        <w:keepLines w:val="0"/>
        <w:pageBreakBefore w:val="0"/>
        <w:widowControl w:val="0"/>
        <w:numPr>
          <w:ilvl w:val="0"/>
          <w:numId w:val="4"/>
        </w:numPr>
        <w:tabs>
          <w:tab w:val="left" w:pos="706"/>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4"/>
          <w:sz w:val="24"/>
          <w:szCs w:val="24"/>
        </w:rPr>
        <w:t xml:space="preserve">景宁木兰保护遗传学研究 </w:t>
      </w:r>
      <w:r>
        <w:rPr>
          <w:rFonts w:hint="default" w:ascii="Times New Roman" w:hAnsi="Times New Roman" w:eastAsia="宋体" w:cs="Times New Roman"/>
          <w:spacing w:val="-12"/>
          <w:sz w:val="24"/>
          <w:szCs w:val="24"/>
        </w:rPr>
        <w:t>野外调查、分子生物学、解剖学、细胞学等结果表明， 景宁木兰的生境已被严重破坏，有性生殖存在的败育，导致其结实率低，空瘪率高，种群个体的增殖依赖地走茎等无性繁殖，导致其遗传多样性水平低，导致濒危。</w:t>
      </w:r>
    </w:p>
    <w:p>
      <w:pPr>
        <w:pStyle w:val="10"/>
        <w:keepNext w:val="0"/>
        <w:keepLines w:val="0"/>
        <w:pageBreakBefore w:val="0"/>
        <w:widowControl w:val="0"/>
        <w:numPr>
          <w:ilvl w:val="0"/>
          <w:numId w:val="4"/>
        </w:numPr>
        <w:tabs>
          <w:tab w:val="left" w:pos="706"/>
          <w:tab w:val="left" w:pos="3438"/>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2"/>
          <w:sz w:val="24"/>
          <w:szCs w:val="24"/>
        </w:rPr>
        <w:t>香</w:t>
      </w:r>
      <w:r>
        <w:rPr>
          <w:rFonts w:hint="default" w:ascii="Times New Roman" w:hAnsi="Times New Roman" w:eastAsia="宋体" w:cs="Times New Roman"/>
          <w:b/>
          <w:spacing w:val="-10"/>
          <w:sz w:val="24"/>
          <w:szCs w:val="24"/>
        </w:rPr>
        <w:t>港木兰</w:t>
      </w:r>
      <w:r>
        <w:rPr>
          <w:rFonts w:hint="default" w:ascii="Times New Roman" w:hAnsi="Times New Roman" w:eastAsia="宋体" w:cs="Times New Roman"/>
          <w:b/>
          <w:spacing w:val="-12"/>
          <w:sz w:val="24"/>
          <w:szCs w:val="24"/>
        </w:rPr>
        <w:t>保</w:t>
      </w:r>
      <w:r>
        <w:rPr>
          <w:rFonts w:hint="default" w:ascii="Times New Roman" w:hAnsi="Times New Roman" w:eastAsia="宋体" w:cs="Times New Roman"/>
          <w:b/>
          <w:spacing w:val="-10"/>
          <w:sz w:val="24"/>
          <w:szCs w:val="24"/>
        </w:rPr>
        <w:t>护生</w:t>
      </w:r>
      <w:r>
        <w:rPr>
          <w:rFonts w:hint="default" w:ascii="Times New Roman" w:hAnsi="Times New Roman" w:eastAsia="宋体" w:cs="Times New Roman"/>
          <w:b/>
          <w:spacing w:val="-12"/>
          <w:sz w:val="24"/>
          <w:szCs w:val="24"/>
        </w:rPr>
        <w:t>物</w:t>
      </w:r>
      <w:r>
        <w:rPr>
          <w:rFonts w:hint="default" w:ascii="Times New Roman" w:hAnsi="Times New Roman" w:eastAsia="宋体" w:cs="Times New Roman"/>
          <w:b/>
          <w:spacing w:val="-10"/>
          <w:sz w:val="24"/>
          <w:szCs w:val="24"/>
        </w:rPr>
        <w:t>学研</w:t>
      </w:r>
      <w:r>
        <w:rPr>
          <w:rFonts w:hint="default" w:ascii="Times New Roman" w:hAnsi="Times New Roman" w:eastAsia="宋体" w:cs="Times New Roman"/>
          <w:b/>
          <w:sz w:val="24"/>
          <w:szCs w:val="24"/>
        </w:rPr>
        <w:t>究</w:t>
      </w:r>
      <w:r>
        <w:rPr>
          <w:rFonts w:hint="default" w:ascii="Times New Roman" w:hAnsi="Times New Roman" w:eastAsia="宋体" w:cs="Times New Roman"/>
          <w:b/>
          <w:sz w:val="24"/>
          <w:szCs w:val="24"/>
        </w:rPr>
        <w:tab/>
      </w:r>
      <w:r>
        <w:rPr>
          <w:rFonts w:hint="default" w:ascii="Times New Roman" w:hAnsi="Times New Roman" w:eastAsia="宋体" w:cs="Times New Roman"/>
          <w:spacing w:val="-12"/>
          <w:sz w:val="24"/>
          <w:szCs w:val="24"/>
        </w:rPr>
        <w:t>通</w:t>
      </w:r>
      <w:r>
        <w:rPr>
          <w:rFonts w:hint="default" w:ascii="Times New Roman" w:hAnsi="Times New Roman" w:eastAsia="宋体" w:cs="Times New Roman"/>
          <w:spacing w:val="-10"/>
          <w:sz w:val="24"/>
          <w:szCs w:val="24"/>
        </w:rPr>
        <w:t>过</w:t>
      </w:r>
      <w:r>
        <w:rPr>
          <w:rFonts w:hint="default" w:ascii="Times New Roman" w:hAnsi="Times New Roman" w:eastAsia="宋体" w:cs="Times New Roman"/>
          <w:spacing w:val="-12"/>
          <w:sz w:val="24"/>
          <w:szCs w:val="24"/>
        </w:rPr>
        <w:t>种群</w:t>
      </w:r>
      <w:r>
        <w:rPr>
          <w:rFonts w:hint="default" w:ascii="Times New Roman" w:hAnsi="Times New Roman" w:eastAsia="宋体" w:cs="Times New Roman"/>
          <w:spacing w:val="-10"/>
          <w:sz w:val="24"/>
          <w:szCs w:val="24"/>
        </w:rPr>
        <w:t>生</w:t>
      </w:r>
      <w:r>
        <w:rPr>
          <w:rFonts w:hint="default" w:ascii="Times New Roman" w:hAnsi="Times New Roman" w:eastAsia="宋体" w:cs="Times New Roman"/>
          <w:spacing w:val="-12"/>
          <w:sz w:val="24"/>
          <w:szCs w:val="24"/>
        </w:rPr>
        <w:t>态学</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12"/>
          <w:sz w:val="24"/>
          <w:szCs w:val="24"/>
        </w:rPr>
        <w:t>胚胎学</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12"/>
          <w:sz w:val="24"/>
          <w:szCs w:val="24"/>
        </w:rPr>
        <w:t>开花</w:t>
      </w:r>
      <w:r>
        <w:rPr>
          <w:rFonts w:hint="default" w:ascii="Times New Roman" w:hAnsi="Times New Roman" w:eastAsia="宋体" w:cs="Times New Roman"/>
          <w:spacing w:val="-10"/>
          <w:sz w:val="24"/>
          <w:szCs w:val="24"/>
        </w:rPr>
        <w:t>生</w:t>
      </w:r>
      <w:r>
        <w:rPr>
          <w:rFonts w:hint="default" w:ascii="Times New Roman" w:hAnsi="Times New Roman" w:eastAsia="宋体" w:cs="Times New Roman"/>
          <w:spacing w:val="-12"/>
          <w:sz w:val="24"/>
          <w:szCs w:val="24"/>
        </w:rPr>
        <w:t>物学</w:t>
      </w:r>
      <w:r>
        <w:rPr>
          <w:rFonts w:hint="default" w:ascii="Times New Roman" w:hAnsi="Times New Roman" w:eastAsia="宋体" w:cs="Times New Roman"/>
          <w:spacing w:val="-10"/>
          <w:sz w:val="24"/>
          <w:szCs w:val="24"/>
        </w:rPr>
        <w:t>、</w:t>
      </w:r>
      <w:r>
        <w:rPr>
          <w:rFonts w:hint="default" w:ascii="Times New Roman" w:hAnsi="Times New Roman" w:eastAsia="宋体" w:cs="Times New Roman"/>
          <w:spacing w:val="-12"/>
          <w:sz w:val="24"/>
          <w:szCs w:val="24"/>
        </w:rPr>
        <w:t>传粉</w:t>
      </w:r>
      <w:r>
        <w:rPr>
          <w:rFonts w:hint="default" w:ascii="Times New Roman" w:hAnsi="Times New Roman" w:eastAsia="宋体" w:cs="Times New Roman"/>
          <w:spacing w:val="-10"/>
          <w:sz w:val="24"/>
          <w:szCs w:val="24"/>
        </w:rPr>
        <w:t>生</w:t>
      </w:r>
      <w:r>
        <w:rPr>
          <w:rFonts w:hint="default" w:ascii="Times New Roman" w:hAnsi="Times New Roman" w:eastAsia="宋体" w:cs="Times New Roman"/>
          <w:spacing w:val="-12"/>
          <w:sz w:val="24"/>
          <w:szCs w:val="24"/>
        </w:rPr>
        <w:t>物学</w:t>
      </w:r>
      <w:r>
        <w:rPr>
          <w:rFonts w:hint="default" w:ascii="Times New Roman" w:hAnsi="Times New Roman" w:eastAsia="宋体" w:cs="Times New Roman"/>
          <w:sz w:val="24"/>
          <w:szCs w:val="24"/>
        </w:rPr>
        <w:t>、</w:t>
      </w:r>
      <w:r>
        <w:rPr>
          <w:rFonts w:hint="default" w:ascii="Times New Roman" w:hAnsi="Times New Roman" w:eastAsia="宋体" w:cs="Times New Roman"/>
          <w:spacing w:val="-12"/>
          <w:sz w:val="24"/>
          <w:szCs w:val="24"/>
        </w:rPr>
        <w:t>细胞</w:t>
      </w:r>
      <w:r>
        <w:rPr>
          <w:rFonts w:hint="default" w:ascii="Times New Roman" w:hAnsi="Times New Roman" w:eastAsia="宋体" w:cs="Times New Roman"/>
          <w:spacing w:val="-10"/>
          <w:sz w:val="24"/>
          <w:szCs w:val="24"/>
        </w:rPr>
        <w:t>学</w:t>
      </w:r>
      <w:r>
        <w:rPr>
          <w:rFonts w:hint="default" w:ascii="Times New Roman" w:hAnsi="Times New Roman" w:eastAsia="宋体" w:cs="Times New Roman"/>
          <w:spacing w:val="-12"/>
          <w:sz w:val="24"/>
          <w:szCs w:val="24"/>
        </w:rPr>
        <w:t>、种子萌</w:t>
      </w:r>
      <w:r>
        <w:rPr>
          <w:rFonts w:hint="default" w:ascii="Times New Roman" w:hAnsi="Times New Roman" w:eastAsia="宋体" w:cs="Times New Roman"/>
          <w:spacing w:val="-10"/>
          <w:sz w:val="24"/>
          <w:szCs w:val="24"/>
        </w:rPr>
        <w:t>发</w:t>
      </w:r>
      <w:r>
        <w:rPr>
          <w:rFonts w:hint="default" w:ascii="Times New Roman" w:hAnsi="Times New Roman" w:eastAsia="宋体" w:cs="Times New Roman"/>
          <w:spacing w:val="-12"/>
          <w:sz w:val="24"/>
          <w:szCs w:val="24"/>
        </w:rPr>
        <w:t>生理学、光</w:t>
      </w:r>
      <w:r>
        <w:rPr>
          <w:rFonts w:hint="default" w:ascii="Times New Roman" w:hAnsi="Times New Roman" w:eastAsia="宋体" w:cs="Times New Roman"/>
          <w:spacing w:val="-10"/>
          <w:sz w:val="24"/>
          <w:szCs w:val="24"/>
        </w:rPr>
        <w:t>合</w:t>
      </w:r>
      <w:r>
        <w:rPr>
          <w:rFonts w:hint="default" w:ascii="Times New Roman" w:hAnsi="Times New Roman" w:eastAsia="宋体" w:cs="Times New Roman"/>
          <w:spacing w:val="-12"/>
          <w:sz w:val="24"/>
          <w:szCs w:val="24"/>
        </w:rPr>
        <w:t>生理学、</w:t>
      </w:r>
      <w:r>
        <w:rPr>
          <w:rFonts w:hint="default" w:ascii="Times New Roman" w:hAnsi="Times New Roman" w:eastAsia="宋体" w:cs="Times New Roman"/>
          <w:spacing w:val="-10"/>
          <w:sz w:val="24"/>
          <w:szCs w:val="24"/>
        </w:rPr>
        <w:t>光</w:t>
      </w:r>
      <w:r>
        <w:rPr>
          <w:rFonts w:hint="default" w:ascii="Times New Roman" w:hAnsi="Times New Roman" w:eastAsia="宋体" w:cs="Times New Roman"/>
          <w:spacing w:val="-12"/>
          <w:sz w:val="24"/>
          <w:szCs w:val="24"/>
        </w:rPr>
        <w:t>合生理机</w:t>
      </w:r>
      <w:r>
        <w:rPr>
          <w:rFonts w:hint="default" w:ascii="Times New Roman" w:hAnsi="Times New Roman" w:eastAsia="宋体" w:cs="Times New Roman"/>
          <w:spacing w:val="-10"/>
          <w:sz w:val="24"/>
          <w:szCs w:val="24"/>
        </w:rPr>
        <w:t>制</w:t>
      </w:r>
      <w:r>
        <w:rPr>
          <w:rFonts w:hint="default" w:ascii="Times New Roman" w:hAnsi="Times New Roman" w:eastAsia="宋体" w:cs="Times New Roman"/>
          <w:spacing w:val="-12"/>
          <w:sz w:val="24"/>
          <w:szCs w:val="24"/>
        </w:rPr>
        <w:t>等研究结</w:t>
      </w:r>
      <w:r>
        <w:rPr>
          <w:rFonts w:hint="default" w:ascii="Times New Roman" w:hAnsi="Times New Roman" w:eastAsia="宋体" w:cs="Times New Roman"/>
          <w:spacing w:val="-10"/>
          <w:sz w:val="24"/>
          <w:szCs w:val="24"/>
        </w:rPr>
        <w:t>果</w:t>
      </w:r>
      <w:r>
        <w:rPr>
          <w:rFonts w:hint="default" w:ascii="Times New Roman" w:hAnsi="Times New Roman" w:eastAsia="宋体" w:cs="Times New Roman"/>
          <w:spacing w:val="-12"/>
          <w:sz w:val="24"/>
          <w:szCs w:val="24"/>
        </w:rPr>
        <w:t>显示，现</w:t>
      </w:r>
      <w:r>
        <w:rPr>
          <w:rFonts w:hint="default" w:ascii="Times New Roman" w:hAnsi="Times New Roman" w:eastAsia="宋体" w:cs="Times New Roman"/>
          <w:spacing w:val="-10"/>
          <w:sz w:val="24"/>
          <w:szCs w:val="24"/>
        </w:rPr>
        <w:t>有</w:t>
      </w:r>
      <w:r>
        <w:rPr>
          <w:rFonts w:hint="default" w:ascii="Times New Roman" w:hAnsi="Times New Roman" w:eastAsia="宋体" w:cs="Times New Roman"/>
          <w:spacing w:val="-12"/>
          <w:sz w:val="24"/>
          <w:szCs w:val="24"/>
        </w:rPr>
        <w:t>香港木</w:t>
      </w:r>
      <w:r>
        <w:rPr>
          <w:rFonts w:hint="default" w:ascii="Times New Roman" w:hAnsi="Times New Roman" w:eastAsia="宋体" w:cs="Times New Roman"/>
          <w:sz w:val="24"/>
          <w:szCs w:val="24"/>
        </w:rPr>
        <w:t>兰</w:t>
      </w:r>
      <w:r>
        <w:rPr>
          <w:rFonts w:hint="default" w:ascii="Times New Roman" w:hAnsi="Times New Roman" w:eastAsia="宋体" w:cs="Times New Roman"/>
          <w:spacing w:val="-12"/>
          <w:sz w:val="24"/>
          <w:szCs w:val="24"/>
        </w:rPr>
        <w:t>栖息</w:t>
      </w:r>
      <w:r>
        <w:rPr>
          <w:rFonts w:hint="default" w:ascii="Times New Roman" w:hAnsi="Times New Roman" w:eastAsia="宋体" w:cs="Times New Roman"/>
          <w:spacing w:val="-10"/>
          <w:sz w:val="24"/>
          <w:szCs w:val="24"/>
        </w:rPr>
        <w:t>地</w:t>
      </w:r>
      <w:r>
        <w:rPr>
          <w:rFonts w:hint="default" w:ascii="Times New Roman" w:hAnsi="Times New Roman" w:eastAsia="宋体" w:cs="Times New Roman"/>
          <w:spacing w:val="-12"/>
          <w:sz w:val="24"/>
          <w:szCs w:val="24"/>
        </w:rPr>
        <w:t>的生境已</w:t>
      </w:r>
      <w:r>
        <w:rPr>
          <w:rFonts w:hint="default" w:ascii="Times New Roman" w:hAnsi="Times New Roman" w:eastAsia="宋体" w:cs="Times New Roman"/>
          <w:spacing w:val="-10"/>
          <w:sz w:val="24"/>
          <w:szCs w:val="24"/>
        </w:rPr>
        <w:t>不</w:t>
      </w:r>
      <w:r>
        <w:rPr>
          <w:rFonts w:hint="default" w:ascii="Times New Roman" w:hAnsi="Times New Roman" w:eastAsia="宋体" w:cs="Times New Roman"/>
          <w:spacing w:val="-12"/>
          <w:sz w:val="24"/>
          <w:szCs w:val="24"/>
        </w:rPr>
        <w:t>再适合其生</w:t>
      </w:r>
      <w:r>
        <w:rPr>
          <w:rFonts w:hint="default" w:ascii="Times New Roman" w:hAnsi="Times New Roman" w:eastAsia="宋体" w:cs="Times New Roman"/>
          <w:spacing w:val="-10"/>
          <w:sz w:val="24"/>
          <w:szCs w:val="24"/>
        </w:rPr>
        <w:t>长</w:t>
      </w:r>
      <w:r>
        <w:rPr>
          <w:rFonts w:hint="default" w:ascii="Times New Roman" w:hAnsi="Times New Roman" w:eastAsia="宋体" w:cs="Times New Roman"/>
          <w:spacing w:val="-12"/>
          <w:sz w:val="24"/>
          <w:szCs w:val="24"/>
        </w:rPr>
        <w:t>、干旱或</w:t>
      </w:r>
      <w:r>
        <w:rPr>
          <w:rFonts w:hint="default" w:ascii="Times New Roman" w:hAnsi="Times New Roman" w:eastAsia="宋体" w:cs="Times New Roman"/>
          <w:spacing w:val="-10"/>
          <w:sz w:val="24"/>
          <w:szCs w:val="24"/>
        </w:rPr>
        <w:t>严</w:t>
      </w:r>
      <w:r>
        <w:rPr>
          <w:rFonts w:hint="default" w:ascii="Times New Roman" w:hAnsi="Times New Roman" w:eastAsia="宋体" w:cs="Times New Roman"/>
          <w:spacing w:val="-12"/>
          <w:sz w:val="24"/>
          <w:szCs w:val="24"/>
        </w:rPr>
        <w:t>重的荫蔽</w:t>
      </w:r>
      <w:r>
        <w:rPr>
          <w:rFonts w:hint="default" w:ascii="Times New Roman" w:hAnsi="Times New Roman" w:eastAsia="宋体" w:cs="Times New Roman"/>
          <w:spacing w:val="-10"/>
          <w:sz w:val="24"/>
          <w:szCs w:val="24"/>
        </w:rPr>
        <w:t>导</w:t>
      </w:r>
      <w:r>
        <w:rPr>
          <w:rFonts w:hint="default" w:ascii="Times New Roman" w:hAnsi="Times New Roman" w:eastAsia="宋体" w:cs="Times New Roman"/>
          <w:spacing w:val="-12"/>
          <w:sz w:val="24"/>
          <w:szCs w:val="24"/>
        </w:rPr>
        <w:t>致的生长</w:t>
      </w:r>
      <w:r>
        <w:rPr>
          <w:rFonts w:hint="default" w:ascii="Times New Roman" w:hAnsi="Times New Roman" w:eastAsia="宋体" w:cs="Times New Roman"/>
          <w:spacing w:val="-10"/>
          <w:sz w:val="24"/>
          <w:szCs w:val="24"/>
        </w:rPr>
        <w:t>速</w:t>
      </w:r>
      <w:r>
        <w:rPr>
          <w:rFonts w:hint="default" w:ascii="Times New Roman" w:hAnsi="Times New Roman" w:eastAsia="宋体" w:cs="Times New Roman"/>
          <w:spacing w:val="-12"/>
          <w:sz w:val="24"/>
          <w:szCs w:val="24"/>
        </w:rPr>
        <w:t>度缓慢、</w:t>
      </w:r>
      <w:r>
        <w:rPr>
          <w:rFonts w:hint="default" w:ascii="Times New Roman" w:hAnsi="Times New Roman" w:eastAsia="宋体" w:cs="Times New Roman"/>
          <w:spacing w:val="-10"/>
          <w:sz w:val="24"/>
          <w:szCs w:val="24"/>
        </w:rPr>
        <w:t>生</w:t>
      </w:r>
      <w:r>
        <w:rPr>
          <w:rFonts w:hint="default" w:ascii="Times New Roman" w:hAnsi="Times New Roman" w:eastAsia="宋体" w:cs="Times New Roman"/>
          <w:spacing w:val="-12"/>
          <w:sz w:val="24"/>
          <w:szCs w:val="24"/>
        </w:rPr>
        <w:t>殖失败</w:t>
      </w:r>
      <w:r>
        <w:rPr>
          <w:rFonts w:hint="default" w:ascii="Times New Roman" w:hAnsi="Times New Roman" w:eastAsia="宋体" w:cs="Times New Roman"/>
          <w:sz w:val="24"/>
          <w:szCs w:val="24"/>
        </w:rPr>
        <w:t xml:space="preserve">， </w:t>
      </w:r>
      <w:r>
        <w:rPr>
          <w:rFonts w:hint="default" w:ascii="Times New Roman" w:hAnsi="Times New Roman" w:eastAsia="宋体" w:cs="Times New Roman"/>
          <w:spacing w:val="-12"/>
          <w:sz w:val="24"/>
          <w:szCs w:val="24"/>
        </w:rPr>
        <w:t>使其</w:t>
      </w:r>
      <w:r>
        <w:rPr>
          <w:rFonts w:hint="default" w:ascii="Times New Roman" w:hAnsi="Times New Roman" w:eastAsia="宋体" w:cs="Times New Roman"/>
          <w:spacing w:val="-10"/>
          <w:sz w:val="24"/>
          <w:szCs w:val="24"/>
        </w:rPr>
        <w:t>很</w:t>
      </w:r>
      <w:r>
        <w:rPr>
          <w:rFonts w:hint="default" w:ascii="Times New Roman" w:hAnsi="Times New Roman" w:eastAsia="宋体" w:cs="Times New Roman"/>
          <w:spacing w:val="-12"/>
          <w:sz w:val="24"/>
          <w:szCs w:val="24"/>
        </w:rPr>
        <w:t>难通过人</w:t>
      </w:r>
      <w:r>
        <w:rPr>
          <w:rFonts w:hint="default" w:ascii="Times New Roman" w:hAnsi="Times New Roman" w:eastAsia="宋体" w:cs="Times New Roman"/>
          <w:spacing w:val="-10"/>
          <w:sz w:val="24"/>
          <w:szCs w:val="24"/>
        </w:rPr>
        <w:t>类</w:t>
      </w:r>
      <w:r>
        <w:rPr>
          <w:rFonts w:hint="default" w:ascii="Times New Roman" w:hAnsi="Times New Roman" w:eastAsia="宋体" w:cs="Times New Roman"/>
          <w:spacing w:val="-12"/>
          <w:sz w:val="24"/>
          <w:szCs w:val="24"/>
        </w:rPr>
        <w:t>对其生境的</w:t>
      </w:r>
      <w:r>
        <w:rPr>
          <w:rFonts w:hint="default" w:ascii="Times New Roman" w:hAnsi="Times New Roman" w:eastAsia="宋体" w:cs="Times New Roman"/>
          <w:spacing w:val="-10"/>
          <w:sz w:val="24"/>
          <w:szCs w:val="24"/>
        </w:rPr>
        <w:t>保</w:t>
      </w:r>
      <w:r>
        <w:rPr>
          <w:rFonts w:hint="default" w:ascii="Times New Roman" w:hAnsi="Times New Roman" w:eastAsia="宋体" w:cs="Times New Roman"/>
          <w:spacing w:val="-12"/>
          <w:sz w:val="24"/>
          <w:szCs w:val="24"/>
        </w:rPr>
        <w:t>护，使其</w:t>
      </w:r>
      <w:r>
        <w:rPr>
          <w:rFonts w:hint="default" w:ascii="Times New Roman" w:hAnsi="Times New Roman" w:eastAsia="宋体" w:cs="Times New Roman"/>
          <w:spacing w:val="-10"/>
          <w:sz w:val="24"/>
          <w:szCs w:val="24"/>
        </w:rPr>
        <w:t>在</w:t>
      </w:r>
      <w:r>
        <w:rPr>
          <w:rFonts w:hint="default" w:ascii="Times New Roman" w:hAnsi="Times New Roman" w:eastAsia="宋体" w:cs="Times New Roman"/>
          <w:spacing w:val="-12"/>
          <w:sz w:val="24"/>
          <w:szCs w:val="24"/>
        </w:rPr>
        <w:t>林下重新</w:t>
      </w:r>
      <w:r>
        <w:rPr>
          <w:rFonts w:hint="default" w:ascii="Times New Roman" w:hAnsi="Times New Roman" w:eastAsia="宋体" w:cs="Times New Roman"/>
          <w:spacing w:val="-10"/>
          <w:sz w:val="24"/>
          <w:szCs w:val="24"/>
        </w:rPr>
        <w:t>建</w:t>
      </w:r>
      <w:r>
        <w:rPr>
          <w:rFonts w:hint="default" w:ascii="Times New Roman" w:hAnsi="Times New Roman" w:eastAsia="宋体" w:cs="Times New Roman"/>
          <w:spacing w:val="-12"/>
          <w:sz w:val="24"/>
          <w:szCs w:val="24"/>
        </w:rPr>
        <w:t>立种群优</w:t>
      </w:r>
      <w:r>
        <w:rPr>
          <w:rFonts w:hint="default" w:ascii="Times New Roman" w:hAnsi="Times New Roman" w:eastAsia="宋体" w:cs="Times New Roman"/>
          <w:spacing w:val="-10"/>
          <w:sz w:val="24"/>
          <w:szCs w:val="24"/>
        </w:rPr>
        <w:t>势</w:t>
      </w:r>
      <w:r>
        <w:rPr>
          <w:rFonts w:hint="default" w:ascii="Times New Roman" w:hAnsi="Times New Roman" w:eastAsia="宋体" w:cs="Times New Roman"/>
          <w:spacing w:val="-12"/>
          <w:sz w:val="24"/>
          <w:szCs w:val="24"/>
        </w:rPr>
        <w:t>，因此较</w:t>
      </w:r>
      <w:r>
        <w:rPr>
          <w:rFonts w:hint="default" w:ascii="Times New Roman" w:hAnsi="Times New Roman" w:eastAsia="宋体" w:cs="Times New Roman"/>
          <w:spacing w:val="-10"/>
          <w:sz w:val="24"/>
          <w:szCs w:val="24"/>
        </w:rPr>
        <w:t>为</w:t>
      </w:r>
      <w:r>
        <w:rPr>
          <w:rFonts w:hint="default" w:ascii="Times New Roman" w:hAnsi="Times New Roman" w:eastAsia="宋体" w:cs="Times New Roman"/>
          <w:spacing w:val="-12"/>
          <w:sz w:val="24"/>
          <w:szCs w:val="24"/>
        </w:rPr>
        <w:t>合适的</w:t>
      </w:r>
      <w:r>
        <w:rPr>
          <w:rFonts w:hint="default" w:ascii="Times New Roman" w:hAnsi="Times New Roman" w:eastAsia="宋体" w:cs="Times New Roman"/>
          <w:sz w:val="24"/>
          <w:szCs w:val="24"/>
        </w:rPr>
        <w:t>保</w:t>
      </w:r>
      <w:r>
        <w:rPr>
          <w:rFonts w:hint="default" w:ascii="Times New Roman" w:hAnsi="Times New Roman" w:eastAsia="宋体" w:cs="Times New Roman"/>
          <w:spacing w:val="-12"/>
          <w:sz w:val="24"/>
          <w:szCs w:val="24"/>
        </w:rPr>
        <w:t>护措</w:t>
      </w:r>
      <w:r>
        <w:rPr>
          <w:rFonts w:hint="default" w:ascii="Times New Roman" w:hAnsi="Times New Roman" w:eastAsia="宋体" w:cs="Times New Roman"/>
          <w:spacing w:val="-10"/>
          <w:sz w:val="24"/>
          <w:szCs w:val="24"/>
        </w:rPr>
        <w:t>施</w:t>
      </w:r>
      <w:r>
        <w:rPr>
          <w:rFonts w:hint="default" w:ascii="Times New Roman" w:hAnsi="Times New Roman" w:eastAsia="宋体" w:cs="Times New Roman"/>
          <w:spacing w:val="-12"/>
          <w:sz w:val="24"/>
          <w:szCs w:val="24"/>
        </w:rPr>
        <w:t>应该是实</w:t>
      </w:r>
      <w:r>
        <w:rPr>
          <w:rFonts w:hint="default" w:ascii="Times New Roman" w:hAnsi="Times New Roman" w:eastAsia="宋体" w:cs="Times New Roman"/>
          <w:spacing w:val="-10"/>
          <w:sz w:val="24"/>
          <w:szCs w:val="24"/>
        </w:rPr>
        <w:t>施</w:t>
      </w:r>
      <w:r>
        <w:rPr>
          <w:rFonts w:hint="default" w:ascii="Times New Roman" w:hAnsi="Times New Roman" w:eastAsia="宋体" w:cs="Times New Roman"/>
          <w:spacing w:val="-12"/>
          <w:sz w:val="24"/>
          <w:szCs w:val="24"/>
        </w:rPr>
        <w:t>有效的迁地</w:t>
      </w:r>
      <w:r>
        <w:rPr>
          <w:rFonts w:hint="default" w:ascii="Times New Roman" w:hAnsi="Times New Roman" w:eastAsia="宋体" w:cs="Times New Roman"/>
          <w:spacing w:val="-10"/>
          <w:sz w:val="24"/>
          <w:szCs w:val="24"/>
        </w:rPr>
        <w:t>保</w:t>
      </w:r>
      <w:r>
        <w:rPr>
          <w:rFonts w:hint="default" w:ascii="Times New Roman" w:hAnsi="Times New Roman" w:eastAsia="宋体" w:cs="Times New Roman"/>
          <w:spacing w:val="-12"/>
          <w:sz w:val="24"/>
          <w:szCs w:val="24"/>
        </w:rPr>
        <w:t>护。并同</w:t>
      </w:r>
      <w:r>
        <w:rPr>
          <w:rFonts w:hint="default" w:ascii="Times New Roman" w:hAnsi="Times New Roman" w:eastAsia="宋体" w:cs="Times New Roman"/>
          <w:spacing w:val="-10"/>
          <w:sz w:val="24"/>
          <w:szCs w:val="24"/>
        </w:rPr>
        <w:t>时</w:t>
      </w:r>
      <w:r>
        <w:rPr>
          <w:rFonts w:hint="default" w:ascii="Times New Roman" w:hAnsi="Times New Roman" w:eastAsia="宋体" w:cs="Times New Roman"/>
          <w:spacing w:val="-12"/>
          <w:sz w:val="24"/>
          <w:szCs w:val="24"/>
        </w:rPr>
        <w:t>通过居群</w:t>
      </w:r>
      <w:r>
        <w:rPr>
          <w:rFonts w:hint="default" w:ascii="Times New Roman" w:hAnsi="Times New Roman" w:eastAsia="宋体" w:cs="Times New Roman"/>
          <w:spacing w:val="-10"/>
          <w:sz w:val="24"/>
          <w:szCs w:val="24"/>
        </w:rPr>
        <w:t>内</w:t>
      </w:r>
      <w:r>
        <w:rPr>
          <w:rFonts w:hint="default" w:ascii="Times New Roman" w:hAnsi="Times New Roman" w:eastAsia="宋体" w:cs="Times New Roman"/>
          <w:spacing w:val="-12"/>
          <w:sz w:val="24"/>
          <w:szCs w:val="24"/>
        </w:rPr>
        <w:t>和居群间</w:t>
      </w:r>
      <w:r>
        <w:rPr>
          <w:rFonts w:hint="default" w:ascii="Times New Roman" w:hAnsi="Times New Roman" w:eastAsia="宋体" w:cs="Times New Roman"/>
          <w:spacing w:val="-10"/>
          <w:sz w:val="24"/>
          <w:szCs w:val="24"/>
        </w:rPr>
        <w:t>的</w:t>
      </w:r>
      <w:r>
        <w:rPr>
          <w:rFonts w:hint="default" w:ascii="Times New Roman" w:hAnsi="Times New Roman" w:eastAsia="宋体" w:cs="Times New Roman"/>
          <w:spacing w:val="-12"/>
          <w:sz w:val="24"/>
          <w:szCs w:val="24"/>
        </w:rPr>
        <w:t>通过人工</w:t>
      </w:r>
      <w:r>
        <w:rPr>
          <w:rFonts w:hint="default" w:ascii="Times New Roman" w:hAnsi="Times New Roman" w:eastAsia="宋体" w:cs="Times New Roman"/>
          <w:spacing w:val="-10"/>
          <w:sz w:val="24"/>
          <w:szCs w:val="24"/>
        </w:rPr>
        <w:t>授</w:t>
      </w:r>
      <w:r>
        <w:rPr>
          <w:rFonts w:hint="default" w:ascii="Times New Roman" w:hAnsi="Times New Roman" w:eastAsia="宋体" w:cs="Times New Roman"/>
          <w:spacing w:val="-12"/>
          <w:sz w:val="24"/>
          <w:szCs w:val="24"/>
        </w:rPr>
        <w:t>粉，来</w:t>
      </w:r>
      <w:r>
        <w:rPr>
          <w:rFonts w:hint="default" w:ascii="Times New Roman" w:hAnsi="Times New Roman" w:eastAsia="宋体" w:cs="Times New Roman"/>
          <w:sz w:val="24"/>
          <w:szCs w:val="24"/>
        </w:rPr>
        <w:t>提</w:t>
      </w:r>
      <w:r>
        <w:rPr>
          <w:rFonts w:hint="default" w:ascii="Times New Roman" w:hAnsi="Times New Roman" w:eastAsia="宋体" w:cs="Times New Roman"/>
          <w:spacing w:val="-12"/>
          <w:sz w:val="24"/>
          <w:szCs w:val="24"/>
        </w:rPr>
        <w:t>高结实率</w:t>
      </w:r>
      <w:r>
        <w:rPr>
          <w:rFonts w:hint="default" w:ascii="Times New Roman" w:hAnsi="Times New Roman" w:eastAsia="宋体" w:cs="Times New Roman"/>
          <w:spacing w:val="-46"/>
          <w:sz w:val="24"/>
          <w:szCs w:val="24"/>
        </w:rPr>
        <w:t>，</w:t>
      </w:r>
      <w:r>
        <w:rPr>
          <w:rFonts w:hint="default" w:ascii="Times New Roman" w:hAnsi="Times New Roman" w:eastAsia="宋体" w:cs="Times New Roman"/>
          <w:spacing w:val="-12"/>
          <w:sz w:val="24"/>
          <w:szCs w:val="24"/>
        </w:rPr>
        <w:t>保护其遗传多样性</w:t>
      </w:r>
      <w:r>
        <w:rPr>
          <w:rFonts w:hint="default" w:ascii="Times New Roman" w:hAnsi="Times New Roman" w:eastAsia="宋体" w:cs="Times New Roman"/>
          <w:spacing w:val="-44"/>
          <w:sz w:val="24"/>
          <w:szCs w:val="24"/>
        </w:rPr>
        <w:t>。</w:t>
      </w:r>
      <w:r>
        <w:rPr>
          <w:rFonts w:hint="default" w:ascii="Times New Roman" w:hAnsi="Times New Roman" w:eastAsia="宋体" w:cs="Times New Roman"/>
          <w:spacing w:val="-12"/>
          <w:sz w:val="24"/>
          <w:szCs w:val="24"/>
        </w:rPr>
        <w:t>同时加强人工栽培管理</w:t>
      </w:r>
      <w:r>
        <w:rPr>
          <w:rFonts w:hint="default" w:ascii="Times New Roman" w:hAnsi="Times New Roman" w:eastAsia="宋体" w:cs="Times New Roman"/>
          <w:spacing w:val="-44"/>
          <w:sz w:val="24"/>
          <w:szCs w:val="24"/>
        </w:rPr>
        <w:t>，</w:t>
      </w:r>
      <w:r>
        <w:rPr>
          <w:rFonts w:hint="default" w:ascii="Times New Roman" w:hAnsi="Times New Roman" w:eastAsia="宋体" w:cs="Times New Roman"/>
          <w:spacing w:val="-12"/>
          <w:sz w:val="24"/>
          <w:szCs w:val="24"/>
        </w:rPr>
        <w:t>降低胚胎发育过程中的败育率</w:t>
      </w:r>
      <w:r>
        <w:rPr>
          <w:rFonts w:hint="default" w:ascii="Times New Roman" w:hAnsi="Times New Roman" w:eastAsia="宋体" w:cs="Times New Roman"/>
          <w:spacing w:val="-15"/>
          <w:sz w:val="24"/>
          <w:szCs w:val="24"/>
        </w:rPr>
        <w:t xml:space="preserve">， </w:t>
      </w:r>
      <w:r>
        <w:rPr>
          <w:rFonts w:hint="default" w:ascii="Times New Roman" w:hAnsi="Times New Roman" w:eastAsia="宋体" w:cs="Times New Roman"/>
          <w:spacing w:val="-12"/>
          <w:sz w:val="24"/>
          <w:szCs w:val="24"/>
        </w:rPr>
        <w:t>提高结实率，来保存尽可能多的遗传多样性。也是提高结实率的有效措施之一</w:t>
      </w:r>
      <w:r>
        <w:rPr>
          <w:rFonts w:hint="default" w:ascii="Times New Roman" w:hAnsi="Times New Roman" w:eastAsia="宋体" w:cs="Times New Roman"/>
          <w:sz w:val="24"/>
          <w:szCs w:val="24"/>
        </w:rPr>
        <w:t>。</w:t>
      </w:r>
    </w:p>
    <w:p>
      <w:pPr>
        <w:pStyle w:val="10"/>
        <w:keepNext w:val="0"/>
        <w:keepLines w:val="0"/>
        <w:pageBreakBefore w:val="0"/>
        <w:widowControl w:val="0"/>
        <w:numPr>
          <w:ilvl w:val="0"/>
          <w:numId w:val="4"/>
        </w:numPr>
        <w:tabs>
          <w:tab w:val="left" w:pos="706"/>
          <w:tab w:val="left" w:pos="3426"/>
          <w:tab w:val="left" w:pos="5965"/>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2"/>
          <w:sz w:val="24"/>
          <w:szCs w:val="24"/>
        </w:rPr>
        <w:t>广</w:t>
      </w:r>
      <w:r>
        <w:rPr>
          <w:rFonts w:hint="default" w:ascii="Times New Roman" w:hAnsi="Times New Roman" w:eastAsia="宋体" w:cs="Times New Roman"/>
          <w:b/>
          <w:spacing w:val="-10"/>
          <w:sz w:val="24"/>
          <w:szCs w:val="24"/>
        </w:rPr>
        <w:t>东含笑</w:t>
      </w:r>
      <w:r>
        <w:rPr>
          <w:rFonts w:hint="default" w:ascii="Times New Roman" w:hAnsi="Times New Roman" w:eastAsia="宋体" w:cs="Times New Roman"/>
          <w:b/>
          <w:spacing w:val="-12"/>
          <w:sz w:val="24"/>
          <w:szCs w:val="24"/>
        </w:rPr>
        <w:t>、</w:t>
      </w:r>
      <w:r>
        <w:rPr>
          <w:rFonts w:hint="default" w:ascii="Times New Roman" w:hAnsi="Times New Roman" w:eastAsia="宋体" w:cs="Times New Roman"/>
          <w:b/>
          <w:spacing w:val="-10"/>
          <w:sz w:val="24"/>
          <w:szCs w:val="24"/>
        </w:rPr>
        <w:t>红花</w:t>
      </w:r>
      <w:r>
        <w:rPr>
          <w:rFonts w:hint="default" w:ascii="Times New Roman" w:hAnsi="Times New Roman" w:eastAsia="宋体" w:cs="Times New Roman"/>
          <w:b/>
          <w:spacing w:val="-12"/>
          <w:sz w:val="24"/>
          <w:szCs w:val="24"/>
        </w:rPr>
        <w:t>深</w:t>
      </w:r>
      <w:r>
        <w:rPr>
          <w:rFonts w:hint="default" w:ascii="Times New Roman" w:hAnsi="Times New Roman" w:eastAsia="宋体" w:cs="Times New Roman"/>
          <w:b/>
          <w:spacing w:val="-10"/>
          <w:sz w:val="24"/>
          <w:szCs w:val="24"/>
        </w:rPr>
        <w:t>山含笑</w:t>
      </w:r>
      <w:r>
        <w:rPr>
          <w:rFonts w:hint="default" w:ascii="Times New Roman" w:hAnsi="Times New Roman" w:eastAsia="宋体" w:cs="Times New Roman"/>
          <w:b/>
          <w:spacing w:val="-12"/>
          <w:sz w:val="24"/>
          <w:szCs w:val="24"/>
        </w:rPr>
        <w:t>野</w:t>
      </w:r>
      <w:r>
        <w:rPr>
          <w:rFonts w:hint="default" w:ascii="Times New Roman" w:hAnsi="Times New Roman" w:eastAsia="宋体" w:cs="Times New Roman"/>
          <w:b/>
          <w:spacing w:val="-10"/>
          <w:sz w:val="24"/>
          <w:szCs w:val="24"/>
        </w:rPr>
        <w:t>外生</w:t>
      </w:r>
      <w:r>
        <w:rPr>
          <w:rFonts w:hint="default" w:ascii="Times New Roman" w:hAnsi="Times New Roman" w:eastAsia="宋体" w:cs="Times New Roman"/>
          <w:b/>
          <w:spacing w:val="-12"/>
          <w:sz w:val="24"/>
          <w:szCs w:val="24"/>
        </w:rPr>
        <w:t>境</w:t>
      </w:r>
      <w:r>
        <w:rPr>
          <w:rFonts w:hint="default" w:ascii="Times New Roman" w:hAnsi="Times New Roman" w:eastAsia="宋体" w:cs="Times New Roman"/>
          <w:b/>
          <w:spacing w:val="-10"/>
          <w:sz w:val="24"/>
          <w:szCs w:val="24"/>
        </w:rPr>
        <w:t>调查</w:t>
      </w:r>
      <w:r>
        <w:rPr>
          <w:rFonts w:hint="default" w:ascii="Times New Roman" w:hAnsi="Times New Roman" w:eastAsia="宋体" w:cs="Times New Roman"/>
          <w:b/>
          <w:spacing w:val="-12"/>
          <w:sz w:val="24"/>
          <w:szCs w:val="24"/>
        </w:rPr>
        <w:t>及</w:t>
      </w:r>
      <w:r>
        <w:rPr>
          <w:rFonts w:hint="default" w:ascii="Times New Roman" w:hAnsi="Times New Roman" w:eastAsia="宋体" w:cs="Times New Roman"/>
          <w:b/>
          <w:spacing w:val="-10"/>
          <w:sz w:val="24"/>
          <w:szCs w:val="24"/>
        </w:rPr>
        <w:t>形态变</w:t>
      </w:r>
      <w:r>
        <w:rPr>
          <w:rFonts w:hint="default" w:ascii="Times New Roman" w:hAnsi="Times New Roman" w:eastAsia="宋体" w:cs="Times New Roman"/>
          <w:b/>
          <w:sz w:val="24"/>
          <w:szCs w:val="24"/>
        </w:rPr>
        <w:t>异</w:t>
      </w:r>
      <w:r>
        <w:rPr>
          <w:rFonts w:hint="default" w:ascii="Times New Roman" w:hAnsi="Times New Roman" w:eastAsia="宋体" w:cs="Times New Roman"/>
          <w:b/>
          <w:sz w:val="24"/>
          <w:szCs w:val="24"/>
        </w:rPr>
        <w:tab/>
      </w:r>
      <w:r>
        <w:rPr>
          <w:rFonts w:hint="default" w:ascii="Times New Roman" w:hAnsi="Times New Roman" w:eastAsia="宋体" w:cs="Times New Roman"/>
          <w:spacing w:val="-12"/>
          <w:sz w:val="24"/>
          <w:szCs w:val="24"/>
        </w:rPr>
        <w:t>野</w:t>
      </w:r>
      <w:r>
        <w:rPr>
          <w:rFonts w:hint="default" w:ascii="Times New Roman" w:hAnsi="Times New Roman" w:eastAsia="宋体" w:cs="Times New Roman"/>
          <w:spacing w:val="-10"/>
          <w:sz w:val="24"/>
          <w:szCs w:val="24"/>
        </w:rPr>
        <w:t>外</w:t>
      </w:r>
      <w:r>
        <w:rPr>
          <w:rFonts w:hint="default" w:ascii="Times New Roman" w:hAnsi="Times New Roman" w:eastAsia="宋体" w:cs="Times New Roman"/>
          <w:spacing w:val="-12"/>
          <w:sz w:val="24"/>
          <w:szCs w:val="24"/>
        </w:rPr>
        <w:t>调查</w:t>
      </w:r>
      <w:r>
        <w:rPr>
          <w:rFonts w:hint="default" w:ascii="Times New Roman" w:hAnsi="Times New Roman" w:eastAsia="宋体" w:cs="Times New Roman"/>
          <w:spacing w:val="-10"/>
          <w:sz w:val="24"/>
          <w:szCs w:val="24"/>
        </w:rPr>
        <w:t>表</w:t>
      </w:r>
      <w:r>
        <w:rPr>
          <w:rFonts w:hint="default" w:ascii="Times New Roman" w:hAnsi="Times New Roman" w:eastAsia="宋体" w:cs="Times New Roman"/>
          <w:spacing w:val="-12"/>
          <w:sz w:val="24"/>
          <w:szCs w:val="24"/>
        </w:rPr>
        <w:t>面，</w:t>
      </w:r>
      <w:r>
        <w:rPr>
          <w:rFonts w:hint="default" w:ascii="Times New Roman" w:hAnsi="Times New Roman" w:eastAsia="宋体" w:cs="Times New Roman"/>
          <w:spacing w:val="-10"/>
          <w:sz w:val="24"/>
          <w:szCs w:val="24"/>
        </w:rPr>
        <w:t>叶</w:t>
      </w:r>
      <w:r>
        <w:rPr>
          <w:rFonts w:hint="default" w:ascii="Times New Roman" w:hAnsi="Times New Roman" w:eastAsia="宋体" w:cs="Times New Roman"/>
          <w:spacing w:val="-12"/>
          <w:sz w:val="24"/>
          <w:szCs w:val="24"/>
        </w:rPr>
        <w:t>形、叶</w:t>
      </w:r>
      <w:r>
        <w:rPr>
          <w:rFonts w:hint="default" w:ascii="Times New Roman" w:hAnsi="Times New Roman" w:eastAsia="宋体" w:cs="Times New Roman"/>
          <w:spacing w:val="-10"/>
          <w:sz w:val="24"/>
          <w:szCs w:val="24"/>
        </w:rPr>
        <w:t>色</w:t>
      </w:r>
      <w:r>
        <w:rPr>
          <w:rFonts w:hint="default" w:ascii="Times New Roman" w:hAnsi="Times New Roman" w:eastAsia="宋体" w:cs="Times New Roman"/>
          <w:sz w:val="24"/>
          <w:szCs w:val="24"/>
        </w:rPr>
        <w:t>、</w:t>
      </w:r>
      <w:r>
        <w:rPr>
          <w:rFonts w:hint="default" w:ascii="Times New Roman" w:hAnsi="Times New Roman" w:eastAsia="宋体" w:cs="Times New Roman"/>
          <w:spacing w:val="-12"/>
          <w:sz w:val="24"/>
          <w:szCs w:val="24"/>
        </w:rPr>
        <w:t>花色</w:t>
      </w:r>
      <w:r>
        <w:rPr>
          <w:rFonts w:hint="default" w:ascii="Times New Roman" w:hAnsi="Times New Roman" w:eastAsia="宋体" w:cs="Times New Roman"/>
          <w:spacing w:val="-10"/>
          <w:sz w:val="24"/>
          <w:szCs w:val="24"/>
        </w:rPr>
        <w:t>受</w:t>
      </w:r>
      <w:r>
        <w:rPr>
          <w:rFonts w:hint="default" w:ascii="Times New Roman" w:hAnsi="Times New Roman" w:eastAsia="宋体" w:cs="Times New Roman"/>
          <w:spacing w:val="-12"/>
          <w:sz w:val="24"/>
          <w:szCs w:val="24"/>
        </w:rPr>
        <w:t>环境影响</w:t>
      </w:r>
      <w:r>
        <w:rPr>
          <w:rFonts w:hint="default" w:ascii="Times New Roman" w:hAnsi="Times New Roman" w:eastAsia="宋体" w:cs="Times New Roman"/>
          <w:spacing w:val="-10"/>
          <w:sz w:val="24"/>
          <w:szCs w:val="24"/>
        </w:rPr>
        <w:t>较</w:t>
      </w:r>
      <w:r>
        <w:rPr>
          <w:rFonts w:hint="default" w:ascii="Times New Roman" w:hAnsi="Times New Roman" w:eastAsia="宋体" w:cs="Times New Roman"/>
          <w:spacing w:val="-12"/>
          <w:sz w:val="24"/>
          <w:szCs w:val="24"/>
        </w:rPr>
        <w:t>大。转录组</w:t>
      </w:r>
      <w:r>
        <w:rPr>
          <w:rFonts w:hint="default" w:ascii="Times New Roman" w:hAnsi="Times New Roman" w:eastAsia="宋体" w:cs="Times New Roman"/>
          <w:spacing w:val="-10"/>
          <w:sz w:val="24"/>
          <w:szCs w:val="24"/>
        </w:rPr>
        <w:t>测</w:t>
      </w:r>
      <w:r>
        <w:rPr>
          <w:rFonts w:hint="default" w:ascii="Times New Roman" w:hAnsi="Times New Roman" w:eastAsia="宋体" w:cs="Times New Roman"/>
          <w:spacing w:val="-12"/>
          <w:sz w:val="24"/>
          <w:szCs w:val="24"/>
        </w:rPr>
        <w:t>序分析显</w:t>
      </w:r>
      <w:r>
        <w:rPr>
          <w:rFonts w:hint="default" w:ascii="Times New Roman" w:hAnsi="Times New Roman" w:eastAsia="宋体" w:cs="Times New Roman"/>
          <w:spacing w:val="-10"/>
          <w:sz w:val="24"/>
          <w:szCs w:val="24"/>
        </w:rPr>
        <w:t>示</w:t>
      </w:r>
      <w:r>
        <w:rPr>
          <w:rFonts w:hint="default" w:ascii="Times New Roman" w:hAnsi="Times New Roman" w:eastAsia="宋体" w:cs="Times New Roman"/>
          <w:spacing w:val="-12"/>
          <w:sz w:val="24"/>
          <w:szCs w:val="24"/>
        </w:rPr>
        <w:t>，形成红</w:t>
      </w:r>
      <w:r>
        <w:rPr>
          <w:rFonts w:hint="default" w:ascii="Times New Roman" w:hAnsi="Times New Roman" w:eastAsia="宋体" w:cs="Times New Roman"/>
          <w:spacing w:val="-10"/>
          <w:sz w:val="24"/>
          <w:szCs w:val="24"/>
        </w:rPr>
        <w:t>花</w:t>
      </w:r>
      <w:r>
        <w:rPr>
          <w:rFonts w:hint="default" w:ascii="Times New Roman" w:hAnsi="Times New Roman" w:eastAsia="宋体" w:cs="Times New Roman"/>
          <w:spacing w:val="-12"/>
          <w:sz w:val="24"/>
          <w:szCs w:val="24"/>
        </w:rPr>
        <w:t>除受花色</w:t>
      </w:r>
      <w:r>
        <w:rPr>
          <w:rFonts w:hint="default" w:ascii="Times New Roman" w:hAnsi="Times New Roman" w:eastAsia="宋体" w:cs="Times New Roman"/>
          <w:spacing w:val="-10"/>
          <w:sz w:val="24"/>
          <w:szCs w:val="24"/>
        </w:rPr>
        <w:t>苷</w:t>
      </w:r>
      <w:r>
        <w:rPr>
          <w:rFonts w:hint="default" w:ascii="Times New Roman" w:hAnsi="Times New Roman" w:eastAsia="宋体" w:cs="Times New Roman"/>
          <w:spacing w:val="-12"/>
          <w:sz w:val="24"/>
          <w:szCs w:val="24"/>
        </w:rPr>
        <w:t>影响外，</w:t>
      </w:r>
      <w:r>
        <w:rPr>
          <w:rFonts w:hint="default" w:ascii="Times New Roman" w:hAnsi="Times New Roman" w:eastAsia="宋体" w:cs="Times New Roman"/>
          <w:spacing w:val="-10"/>
          <w:sz w:val="24"/>
          <w:szCs w:val="24"/>
        </w:rPr>
        <w:t>还</w:t>
      </w:r>
      <w:r>
        <w:rPr>
          <w:rFonts w:hint="default" w:ascii="Times New Roman" w:hAnsi="Times New Roman" w:eastAsia="宋体" w:cs="Times New Roman"/>
          <w:spacing w:val="-12"/>
          <w:sz w:val="24"/>
          <w:szCs w:val="24"/>
        </w:rPr>
        <w:t>受到甜</w:t>
      </w:r>
      <w:r>
        <w:rPr>
          <w:rFonts w:hint="default" w:ascii="Times New Roman" w:hAnsi="Times New Roman" w:eastAsia="宋体" w:cs="Times New Roman"/>
          <w:sz w:val="24"/>
          <w:szCs w:val="24"/>
        </w:rPr>
        <w:t>菜</w:t>
      </w:r>
      <w:r>
        <w:rPr>
          <w:rFonts w:hint="default" w:ascii="Times New Roman" w:hAnsi="Times New Roman" w:eastAsia="宋体" w:cs="Times New Roman"/>
          <w:spacing w:val="-12"/>
          <w:sz w:val="24"/>
          <w:szCs w:val="24"/>
        </w:rPr>
        <w:t>红素的影响</w:t>
      </w:r>
      <w:r>
        <w:rPr>
          <w:rFonts w:hint="default" w:ascii="Times New Roman" w:hAnsi="Times New Roman" w:eastAsia="宋体" w:cs="Times New Roman"/>
          <w:spacing w:val="-63"/>
          <w:sz w:val="24"/>
          <w:szCs w:val="24"/>
        </w:rPr>
        <w:t>。</w:t>
      </w:r>
      <w:r>
        <w:rPr>
          <w:rFonts w:hint="default" w:ascii="Times New Roman" w:hAnsi="Times New Roman" w:eastAsia="宋体" w:cs="Times New Roman"/>
          <w:spacing w:val="-12"/>
          <w:sz w:val="24"/>
          <w:szCs w:val="24"/>
        </w:rPr>
        <w:t>野外分布地生境恶劣</w:t>
      </w:r>
      <w:r>
        <w:rPr>
          <w:rFonts w:hint="default" w:ascii="Times New Roman" w:hAnsi="Times New Roman" w:eastAsia="宋体" w:cs="Times New Roman"/>
          <w:spacing w:val="-60"/>
          <w:sz w:val="24"/>
          <w:szCs w:val="24"/>
        </w:rPr>
        <w:t>，</w:t>
      </w:r>
      <w:r>
        <w:rPr>
          <w:rFonts w:hint="default" w:ascii="Times New Roman" w:hAnsi="Times New Roman" w:eastAsia="宋体" w:cs="Times New Roman"/>
          <w:spacing w:val="-12"/>
          <w:sz w:val="24"/>
          <w:szCs w:val="24"/>
        </w:rPr>
        <w:t>须及时采取有效保护措施使两个极小物种免于灭绝</w:t>
      </w:r>
      <w:r>
        <w:rPr>
          <w:rFonts w:hint="default" w:ascii="Times New Roman" w:hAnsi="Times New Roman" w:eastAsia="宋体" w:cs="Times New Roman"/>
          <w:spacing w:val="-18"/>
          <w:sz w:val="24"/>
          <w:szCs w:val="24"/>
        </w:rPr>
        <w:t>。</w:t>
      </w:r>
    </w:p>
    <w:p>
      <w:pPr>
        <w:pStyle w:val="10"/>
        <w:keepNext w:val="0"/>
        <w:keepLines w:val="0"/>
        <w:pageBreakBefore w:val="0"/>
        <w:widowControl w:val="0"/>
        <w:numPr>
          <w:ilvl w:val="0"/>
          <w:numId w:val="4"/>
        </w:numPr>
        <w:tabs>
          <w:tab w:val="left" w:pos="706"/>
          <w:tab w:val="left" w:pos="3426"/>
          <w:tab w:val="left" w:pos="5965"/>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spacing w:val="-10"/>
          <w:sz w:val="24"/>
          <w:szCs w:val="24"/>
        </w:rPr>
        <w:t>药</w:t>
      </w:r>
      <w:r>
        <w:rPr>
          <w:rFonts w:hint="default" w:ascii="Times New Roman" w:hAnsi="Times New Roman" w:eastAsia="宋体" w:cs="Times New Roman"/>
          <w:b/>
          <w:spacing w:val="-12"/>
          <w:sz w:val="24"/>
          <w:szCs w:val="24"/>
        </w:rPr>
        <w:t>用</w:t>
      </w:r>
      <w:r>
        <w:rPr>
          <w:rFonts w:hint="default" w:ascii="Times New Roman" w:hAnsi="Times New Roman" w:eastAsia="宋体" w:cs="Times New Roman"/>
          <w:b/>
          <w:spacing w:val="-10"/>
          <w:sz w:val="24"/>
          <w:szCs w:val="24"/>
        </w:rPr>
        <w:t>辛</w:t>
      </w:r>
      <w:r>
        <w:rPr>
          <w:rFonts w:hint="default" w:ascii="Times New Roman" w:hAnsi="Times New Roman" w:eastAsia="宋体" w:cs="Times New Roman"/>
          <w:b/>
          <w:spacing w:val="-12"/>
          <w:sz w:val="24"/>
          <w:szCs w:val="24"/>
        </w:rPr>
        <w:t>夷产</w:t>
      </w:r>
      <w:r>
        <w:rPr>
          <w:rFonts w:hint="default" w:ascii="Times New Roman" w:hAnsi="Times New Roman" w:eastAsia="宋体" w:cs="Times New Roman"/>
          <w:b/>
          <w:spacing w:val="-10"/>
          <w:sz w:val="24"/>
          <w:szCs w:val="24"/>
        </w:rPr>
        <w:t>业</w:t>
      </w:r>
      <w:r>
        <w:rPr>
          <w:rFonts w:hint="default" w:ascii="Times New Roman" w:hAnsi="Times New Roman" w:eastAsia="宋体" w:cs="Times New Roman"/>
          <w:b/>
          <w:spacing w:val="-12"/>
          <w:sz w:val="24"/>
          <w:szCs w:val="24"/>
        </w:rPr>
        <w:t>化</w:t>
      </w:r>
      <w:r>
        <w:rPr>
          <w:rFonts w:hint="default" w:ascii="Times New Roman" w:hAnsi="Times New Roman" w:eastAsia="宋体" w:cs="Times New Roman"/>
          <w:b/>
          <w:spacing w:val="-10"/>
          <w:sz w:val="24"/>
          <w:szCs w:val="24"/>
        </w:rPr>
        <w:t>品</w:t>
      </w:r>
      <w:r>
        <w:rPr>
          <w:rFonts w:hint="default" w:ascii="Times New Roman" w:hAnsi="Times New Roman" w:eastAsia="宋体" w:cs="Times New Roman"/>
          <w:b/>
          <w:spacing w:val="-12"/>
          <w:sz w:val="24"/>
          <w:szCs w:val="24"/>
        </w:rPr>
        <w:t>种选</w:t>
      </w:r>
      <w:r>
        <w:rPr>
          <w:rFonts w:hint="default" w:ascii="Times New Roman" w:hAnsi="Times New Roman" w:eastAsia="宋体" w:cs="Times New Roman"/>
          <w:b/>
          <w:sz w:val="24"/>
          <w:szCs w:val="24"/>
        </w:rPr>
        <w:t>育</w:t>
      </w:r>
      <w:r>
        <w:rPr>
          <w:rFonts w:hint="default" w:ascii="Times New Roman" w:hAnsi="Times New Roman" w:eastAsia="宋体" w:cs="Times New Roman"/>
          <w:b/>
          <w:sz w:val="24"/>
          <w:szCs w:val="24"/>
        </w:rPr>
        <w:tab/>
      </w:r>
      <w:r>
        <w:rPr>
          <w:rFonts w:hint="default" w:ascii="Times New Roman" w:hAnsi="Times New Roman" w:eastAsia="宋体" w:cs="Times New Roman"/>
          <w:spacing w:val="-12"/>
          <w:sz w:val="24"/>
          <w:szCs w:val="24"/>
        </w:rPr>
        <w:t>对辛夷资源进行挥发油和有效成分测定，选出矮化且</w:t>
      </w:r>
      <w:r>
        <w:rPr>
          <w:rFonts w:hint="default" w:ascii="Times New Roman" w:hAnsi="Times New Roman" w:eastAsia="宋体" w:cs="Times New Roman"/>
          <w:sz w:val="24"/>
          <w:szCs w:val="24"/>
        </w:rPr>
        <w:t>有</w:t>
      </w:r>
      <w:r>
        <w:rPr>
          <w:rFonts w:hint="default" w:ascii="Times New Roman" w:hAnsi="Times New Roman" w:eastAsia="宋体" w:cs="Times New Roman"/>
          <w:spacing w:val="-12"/>
          <w:sz w:val="24"/>
          <w:szCs w:val="24"/>
        </w:rPr>
        <w:t>效成分高的品种，探索相应的规范化栽培规程。已筛选矮化、多花、有效成分高的辛</w:t>
      </w:r>
      <w:r>
        <w:rPr>
          <w:rFonts w:hint="default" w:ascii="Times New Roman" w:hAnsi="Times New Roman" w:eastAsia="宋体" w:cs="Times New Roman"/>
          <w:sz w:val="24"/>
          <w:szCs w:val="24"/>
        </w:rPr>
        <w:t>夷</w:t>
      </w:r>
      <w:r>
        <w:rPr>
          <w:rFonts w:hint="default" w:ascii="Times New Roman" w:hAnsi="Times New Roman" w:eastAsia="宋体" w:cs="Times New Roman"/>
          <w:spacing w:val="-12"/>
          <w:sz w:val="24"/>
          <w:szCs w:val="24"/>
        </w:rPr>
        <w:t>品</w:t>
      </w:r>
      <w:r>
        <w:rPr>
          <w:rFonts w:hint="default" w:ascii="Times New Roman" w:hAnsi="Times New Roman" w:eastAsia="宋体" w:cs="Times New Roman"/>
          <w:sz w:val="24"/>
          <w:szCs w:val="24"/>
        </w:rPr>
        <w:t>种</w:t>
      </w:r>
      <w:r>
        <w:rPr>
          <w:rFonts w:hint="default" w:ascii="Times New Roman" w:hAnsi="Times New Roman" w:eastAsia="宋体" w:cs="Times New Roman"/>
          <w:spacing w:val="-75"/>
          <w:sz w:val="24"/>
          <w:szCs w:val="24"/>
        </w:rPr>
        <w:t xml:space="preserve"> </w:t>
      </w:r>
      <w:r>
        <w:rPr>
          <w:rFonts w:hint="default" w:ascii="Times New Roman" w:hAnsi="Times New Roman" w:eastAsia="宋体" w:cs="Times New Roman"/>
          <w:sz w:val="24"/>
          <w:szCs w:val="24"/>
        </w:rPr>
        <w:t>2</w:t>
      </w:r>
      <w:r>
        <w:rPr>
          <w:rFonts w:hint="default" w:ascii="Times New Roman" w:hAnsi="Times New Roman" w:eastAsia="宋体" w:cs="Times New Roman"/>
          <w:spacing w:val="-70"/>
          <w:sz w:val="24"/>
          <w:szCs w:val="24"/>
        </w:rPr>
        <w:t xml:space="preserve"> </w:t>
      </w:r>
      <w:r>
        <w:rPr>
          <w:rFonts w:hint="default" w:ascii="Times New Roman" w:hAnsi="Times New Roman" w:eastAsia="宋体" w:cs="Times New Roman"/>
          <w:spacing w:val="-12"/>
          <w:sz w:val="24"/>
          <w:szCs w:val="24"/>
        </w:rPr>
        <w:t>个。通过气相色谱</w:t>
      </w:r>
      <w:r>
        <w:rPr>
          <w:rFonts w:hint="default" w:ascii="Times New Roman" w:hAnsi="Times New Roman" w:eastAsia="宋体" w:cs="Times New Roman"/>
          <w:spacing w:val="-7"/>
          <w:sz w:val="24"/>
          <w:szCs w:val="24"/>
        </w:rPr>
        <w:t>--</w:t>
      </w:r>
      <w:r>
        <w:rPr>
          <w:rFonts w:hint="default" w:ascii="Times New Roman" w:hAnsi="Times New Roman" w:eastAsia="宋体" w:cs="Times New Roman"/>
          <w:spacing w:val="-12"/>
          <w:sz w:val="24"/>
          <w:szCs w:val="24"/>
        </w:rPr>
        <w:t>质谱分析法结合显微观察对望春玉兰最大产量、最高挥发</w:t>
      </w:r>
      <w:r>
        <w:rPr>
          <w:rFonts w:hint="default" w:ascii="Times New Roman" w:hAnsi="Times New Roman" w:eastAsia="宋体" w:cs="Times New Roman"/>
          <w:sz w:val="24"/>
          <w:szCs w:val="24"/>
        </w:rPr>
        <w:t>油</w:t>
      </w:r>
    </w:p>
    <w:p>
      <w:pPr>
        <w:pStyle w:val="5"/>
        <w:keepNext w:val="0"/>
        <w:keepLines w:val="0"/>
        <w:pageBreakBefore w:val="0"/>
        <w:widowControl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含量和有效成分总量进行了连续测定，确定最佳收药时间为花前的 2 月份。</w:t>
      </w:r>
    </w:p>
    <w:p>
      <w:pPr>
        <w:pStyle w:val="2"/>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四</w:t>
      </w:r>
      <w:r>
        <w:rPr>
          <w:rFonts w:hint="default" w:ascii="Times New Roman" w:hAnsi="Times New Roman" w:eastAsia="宋体" w:cs="Times New Roman"/>
          <w:sz w:val="24"/>
          <w:szCs w:val="24"/>
        </w:rPr>
        <w:t>、客观评价</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本成果是对西安植物园近二十年的</w:t>
      </w:r>
      <w:r>
        <w:rPr>
          <w:rFonts w:hint="default" w:ascii="Times New Roman" w:hAnsi="Times New Roman" w:eastAsia="宋体" w:cs="Times New Roman"/>
          <w:b/>
          <w:sz w:val="24"/>
          <w:szCs w:val="24"/>
        </w:rPr>
        <w:t>基础研究、资源收集、品种选育、生物多样性保护</w:t>
      </w:r>
      <w:r>
        <w:rPr>
          <w:rFonts w:hint="default" w:ascii="Times New Roman" w:hAnsi="Times New Roman" w:eastAsia="宋体" w:cs="Times New Roman"/>
          <w:sz w:val="24"/>
          <w:szCs w:val="24"/>
        </w:rPr>
        <w:t>工作做的一个总结。通过与深圳市中科院仙湖植物园、棕榈生态城镇发展股份有限公司紧密合作，持续开展木兰科植物相关研究和推广工作，发表相关研究论文 35 篇，国际会议摘要 2 篇，参与专业书籍编著 2 部， 培养研究生 4 名， 撰写学位论文 4 篇； 为适应产业化需求，对木兰栽培繁殖技术中的一些瓶颈问题进行摸索并提供技术解决方案；培育出木兰观赏新品种 126 个，耐水湿新品种 2 个，药用辛夷品种 2 个，其中‘紫玉’、‘紫韵’</w:t>
      </w:r>
      <w:r>
        <w:rPr>
          <w:rFonts w:hint="default" w:ascii="Times New Roman" w:hAnsi="Times New Roman" w:eastAsia="宋体" w:cs="Times New Roman"/>
          <w:spacing w:val="-30"/>
          <w:sz w:val="24"/>
          <w:szCs w:val="24"/>
        </w:rPr>
        <w:t xml:space="preserve">等 </w:t>
      </w:r>
      <w:r>
        <w:rPr>
          <w:rFonts w:hint="default" w:ascii="Times New Roman" w:hAnsi="Times New Roman" w:eastAsia="宋体" w:cs="Times New Roman"/>
          <w:sz w:val="24"/>
          <w:szCs w:val="24"/>
        </w:rPr>
        <w:t>14</w:t>
      </w:r>
      <w:r>
        <w:rPr>
          <w:rFonts w:hint="default" w:ascii="Times New Roman" w:hAnsi="Times New Roman" w:eastAsia="宋体" w:cs="Times New Roman"/>
          <w:spacing w:val="-12"/>
          <w:sz w:val="24"/>
          <w:szCs w:val="24"/>
        </w:rPr>
        <w:t xml:space="preserve"> 个品种获国家林草局新品种权，国际权威登录 </w:t>
      </w:r>
      <w:r>
        <w:rPr>
          <w:rFonts w:hint="default" w:ascii="Times New Roman" w:hAnsi="Times New Roman" w:eastAsia="宋体" w:cs="Times New Roman"/>
          <w:sz w:val="24"/>
          <w:szCs w:val="24"/>
        </w:rPr>
        <w:t>21</w:t>
      </w:r>
      <w:r>
        <w:rPr>
          <w:rFonts w:hint="default" w:ascii="Times New Roman" w:hAnsi="Times New Roman" w:eastAsia="宋体" w:cs="Times New Roman"/>
          <w:spacing w:val="-13"/>
          <w:sz w:val="24"/>
          <w:szCs w:val="24"/>
        </w:rPr>
        <w:t xml:space="preserve"> 个；自育品种‘红笑星’ </w:t>
      </w:r>
      <w:r>
        <w:rPr>
          <w:rFonts w:hint="default" w:ascii="Times New Roman" w:hAnsi="Times New Roman" w:eastAsia="宋体" w:cs="Times New Roman"/>
          <w:spacing w:val="-3"/>
          <w:sz w:val="24"/>
          <w:szCs w:val="24"/>
        </w:rPr>
        <w:t>通过有偿转让给企业，获得更广阔的推广应用；举办各种形式的活动、文章发</w:t>
      </w:r>
      <w:r>
        <w:rPr>
          <w:rFonts w:hint="default" w:ascii="Times New Roman" w:hAnsi="Times New Roman" w:eastAsia="宋体" w:cs="Times New Roman"/>
          <w:spacing w:val="-13"/>
          <w:sz w:val="24"/>
          <w:szCs w:val="24"/>
        </w:rPr>
        <w:t>表、微信推送、网络宣传、出版相关书籍，介绍木兰科植物和木兰文化；举办研讨</w:t>
      </w:r>
      <w:r>
        <w:rPr>
          <w:rFonts w:hint="default" w:ascii="Times New Roman" w:hAnsi="Times New Roman" w:eastAsia="宋体" w:cs="Times New Roman"/>
          <w:spacing w:val="-12"/>
          <w:sz w:val="24"/>
          <w:szCs w:val="24"/>
        </w:rPr>
        <w:t>会、培训班及派送培训材料、宣传手册和海报等，提高社会各界对濒危木兰保护的</w:t>
      </w:r>
      <w:r>
        <w:rPr>
          <w:rFonts w:hint="default" w:ascii="Times New Roman" w:hAnsi="Times New Roman" w:eastAsia="宋体" w:cs="Times New Roman"/>
          <w:spacing w:val="-10"/>
          <w:sz w:val="24"/>
          <w:szCs w:val="24"/>
        </w:rPr>
        <w:t>认知，参与到景宁木兰等濒危物种的保护实践中；通过与园林企业进行合作，建</w:t>
      </w:r>
      <w:r>
        <w:rPr>
          <w:rFonts w:hint="default" w:ascii="Times New Roman" w:hAnsi="Times New Roman" w:eastAsia="宋体" w:cs="Times New Roman"/>
          <w:spacing w:val="-19"/>
          <w:sz w:val="24"/>
          <w:szCs w:val="24"/>
        </w:rPr>
        <w:t xml:space="preserve">设推广示范基地 </w:t>
      </w:r>
      <w:r>
        <w:rPr>
          <w:rFonts w:hint="default" w:ascii="Times New Roman" w:hAnsi="Times New Roman" w:eastAsia="宋体" w:cs="Times New Roman"/>
          <w:sz w:val="24"/>
          <w:szCs w:val="24"/>
        </w:rPr>
        <w:t>9</w:t>
      </w:r>
      <w:r>
        <w:rPr>
          <w:rFonts w:hint="default" w:ascii="Times New Roman" w:hAnsi="Times New Roman" w:eastAsia="宋体" w:cs="Times New Roman"/>
          <w:spacing w:val="-39"/>
          <w:sz w:val="24"/>
          <w:szCs w:val="24"/>
        </w:rPr>
        <w:t xml:space="preserve"> 个共 </w:t>
      </w:r>
      <w:r>
        <w:rPr>
          <w:rFonts w:hint="default" w:ascii="Times New Roman" w:hAnsi="Times New Roman" w:eastAsia="宋体" w:cs="Times New Roman"/>
          <w:sz w:val="24"/>
          <w:szCs w:val="24"/>
        </w:rPr>
        <w:t>1348</w:t>
      </w:r>
      <w:r>
        <w:rPr>
          <w:rFonts w:hint="default" w:ascii="Times New Roman" w:hAnsi="Times New Roman" w:eastAsia="宋体" w:cs="Times New Roman"/>
          <w:spacing w:val="-15"/>
          <w:sz w:val="24"/>
          <w:szCs w:val="24"/>
        </w:rPr>
        <w:t xml:space="preserve"> 亩，相关企业通过种苗生产和销售获得可观的收益， </w:t>
      </w:r>
      <w:r>
        <w:rPr>
          <w:rFonts w:hint="default" w:ascii="Times New Roman" w:hAnsi="Times New Roman" w:eastAsia="宋体" w:cs="Times New Roman"/>
          <w:sz w:val="24"/>
          <w:szCs w:val="24"/>
        </w:rPr>
        <w:t>极大提高了木兰新品种在中国园林绿地中的普及率；培育类似‘绿星’的木兰</w:t>
      </w:r>
      <w:r>
        <w:rPr>
          <w:rFonts w:hint="default" w:ascii="Times New Roman" w:hAnsi="Times New Roman" w:eastAsia="宋体" w:cs="Times New Roman"/>
          <w:spacing w:val="-3"/>
          <w:sz w:val="24"/>
          <w:szCs w:val="24"/>
        </w:rPr>
        <w:t>新品种进军欧美市场，</w:t>
      </w:r>
      <w:r>
        <w:rPr>
          <w:rFonts w:hint="default" w:ascii="Times New Roman" w:hAnsi="Times New Roman" w:eastAsia="宋体" w:cs="Times New Roman"/>
          <w:b/>
          <w:spacing w:val="-11"/>
          <w:sz w:val="24"/>
          <w:szCs w:val="24"/>
        </w:rPr>
        <w:t>打造</w:t>
      </w:r>
      <w:r>
        <w:rPr>
          <w:rFonts w:hint="default" w:ascii="Times New Roman" w:hAnsi="Times New Roman" w:eastAsia="宋体" w:cs="Times New Roman"/>
          <w:b/>
          <w:spacing w:val="-5"/>
          <w:sz w:val="24"/>
          <w:szCs w:val="24"/>
        </w:rPr>
        <w:t>“</w:t>
      </w:r>
      <w:r>
        <w:rPr>
          <w:rFonts w:hint="default" w:ascii="Times New Roman" w:hAnsi="Times New Roman" w:eastAsia="宋体" w:cs="Times New Roman"/>
          <w:b/>
          <w:spacing w:val="-13"/>
          <w:sz w:val="24"/>
          <w:szCs w:val="24"/>
        </w:rPr>
        <w:t>中国木兰</w:t>
      </w:r>
      <w:r>
        <w:rPr>
          <w:rFonts w:hint="default" w:ascii="Times New Roman" w:hAnsi="Times New Roman" w:eastAsia="宋体" w:cs="Times New Roman"/>
          <w:b/>
          <w:spacing w:val="-5"/>
          <w:sz w:val="24"/>
          <w:szCs w:val="24"/>
        </w:rPr>
        <w:t>”</w:t>
      </w:r>
      <w:r>
        <w:rPr>
          <w:rFonts w:hint="default" w:ascii="Times New Roman" w:hAnsi="Times New Roman" w:eastAsia="宋体" w:cs="Times New Roman"/>
          <w:b/>
          <w:spacing w:val="-18"/>
          <w:sz w:val="24"/>
          <w:szCs w:val="24"/>
        </w:rPr>
        <w:t>品牌，</w:t>
      </w:r>
      <w:r>
        <w:rPr>
          <w:rFonts w:hint="default" w:ascii="Times New Roman" w:hAnsi="Times New Roman" w:eastAsia="宋体" w:cs="Times New Roman"/>
          <w:spacing w:val="-5"/>
          <w:sz w:val="24"/>
          <w:szCs w:val="24"/>
        </w:rPr>
        <w:t>极大提升中国花卉在世界市场的占有率。</w:t>
      </w:r>
    </w:p>
    <w:p>
      <w:pPr>
        <w:pStyle w:val="2"/>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五</w:t>
      </w:r>
      <w:r>
        <w:rPr>
          <w:rFonts w:hint="default" w:ascii="Times New Roman" w:hAnsi="Times New Roman" w:eastAsia="宋体" w:cs="Times New Roman"/>
          <w:sz w:val="24"/>
          <w:szCs w:val="24"/>
        </w:rPr>
        <w:t>、应用情况和效益</w:t>
      </w:r>
    </w:p>
    <w:p>
      <w:pPr>
        <w:pStyle w:val="11"/>
        <w:keepNext w:val="0"/>
        <w:keepLines w:val="0"/>
        <w:pageBreakBefore w:val="0"/>
        <w:numPr>
          <w:ilvl w:val="0"/>
          <w:numId w:val="5"/>
        </w:numPr>
        <w:tabs>
          <w:tab w:val="left" w:pos="472"/>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8"/>
          <w:sz w:val="24"/>
          <w:szCs w:val="24"/>
        </w:rPr>
        <w:t xml:space="preserve">已建成的示范基地 </w:t>
      </w:r>
      <w:r>
        <w:rPr>
          <w:rFonts w:hint="default" w:ascii="Times New Roman" w:hAnsi="Times New Roman" w:eastAsia="宋体" w:cs="Times New Roman"/>
          <w:sz w:val="24"/>
          <w:szCs w:val="24"/>
        </w:rPr>
        <w:t>9</w:t>
      </w:r>
      <w:r>
        <w:rPr>
          <w:rFonts w:hint="default" w:ascii="Times New Roman" w:hAnsi="Times New Roman" w:eastAsia="宋体" w:cs="Times New Roman"/>
          <w:spacing w:val="25"/>
          <w:sz w:val="24"/>
          <w:szCs w:val="24"/>
        </w:rPr>
        <w:t xml:space="preserve"> 个：华阴市华山玉兰苗圃</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pacing w:val="11"/>
          <w:sz w:val="24"/>
          <w:szCs w:val="24"/>
        </w:rPr>
        <w:t>170</w:t>
      </w:r>
      <w:r>
        <w:rPr>
          <w:rFonts w:hint="default" w:ascii="Times New Roman" w:hAnsi="Times New Roman" w:eastAsia="宋体" w:cs="Times New Roman"/>
          <w:spacing w:val="6"/>
          <w:sz w:val="24"/>
          <w:szCs w:val="24"/>
        </w:rPr>
        <w:t xml:space="preserve"> 亩</w:t>
      </w:r>
      <w:r>
        <w:rPr>
          <w:rFonts w:hint="default" w:ascii="Times New Roman" w:hAnsi="Times New Roman" w:eastAsia="宋体" w:cs="Times New Roman"/>
          <w:spacing w:val="-99"/>
          <w:sz w:val="24"/>
          <w:szCs w:val="24"/>
        </w:rPr>
        <w:t>）</w:t>
      </w:r>
      <w:r>
        <w:rPr>
          <w:rFonts w:hint="default" w:ascii="Times New Roman" w:hAnsi="Times New Roman" w:eastAsia="宋体" w:cs="Times New Roman"/>
          <w:spacing w:val="31"/>
          <w:sz w:val="24"/>
          <w:szCs w:val="24"/>
        </w:rPr>
        <w:t>、西安八</w:t>
      </w:r>
      <w:r>
        <w:rPr>
          <w:rFonts w:hint="default" w:ascii="Times New Roman" w:hAnsi="Times New Roman" w:eastAsia="宋体" w:cs="Times New Roman"/>
          <w:spacing w:val="33"/>
          <w:sz w:val="24"/>
          <w:szCs w:val="24"/>
        </w:rPr>
        <w:t>里塬玉兰新品种示范种植圃</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pacing w:val="8"/>
          <w:sz w:val="24"/>
          <w:szCs w:val="24"/>
        </w:rPr>
        <w:t>13</w:t>
      </w:r>
      <w:r>
        <w:rPr>
          <w:rFonts w:hint="default" w:ascii="Times New Roman" w:hAnsi="Times New Roman" w:eastAsia="宋体" w:cs="Times New Roman"/>
          <w:spacing w:val="5"/>
          <w:sz w:val="24"/>
          <w:szCs w:val="24"/>
        </w:rPr>
        <w:t xml:space="preserve"> 亩</w:t>
      </w:r>
      <w:r>
        <w:rPr>
          <w:rFonts w:hint="default" w:ascii="Times New Roman" w:hAnsi="Times New Roman" w:eastAsia="宋体" w:cs="Times New Roman"/>
          <w:spacing w:val="-99"/>
          <w:sz w:val="24"/>
          <w:szCs w:val="24"/>
        </w:rPr>
        <w:t>）</w:t>
      </w:r>
      <w:r>
        <w:rPr>
          <w:rFonts w:hint="default" w:ascii="Times New Roman" w:hAnsi="Times New Roman" w:eastAsia="宋体" w:cs="Times New Roman"/>
          <w:spacing w:val="38"/>
          <w:sz w:val="24"/>
          <w:szCs w:val="24"/>
        </w:rPr>
        <w:t>、西安沣西秦草玉兰种质资源保</w:t>
      </w:r>
      <w:r>
        <w:rPr>
          <w:rFonts w:hint="default" w:ascii="Times New Roman" w:hAnsi="Times New Roman" w:eastAsia="宋体" w:cs="Times New Roman"/>
          <w:spacing w:val="31"/>
          <w:sz w:val="24"/>
          <w:szCs w:val="24"/>
        </w:rPr>
        <w:t>存与示范基地</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pacing w:val="8"/>
          <w:sz w:val="24"/>
          <w:szCs w:val="24"/>
        </w:rPr>
        <w:t>10</w:t>
      </w:r>
      <w:r>
        <w:rPr>
          <w:rFonts w:hint="default" w:ascii="Times New Roman" w:hAnsi="Times New Roman" w:eastAsia="宋体" w:cs="Times New Roman"/>
          <w:spacing w:val="5"/>
          <w:sz w:val="24"/>
          <w:szCs w:val="24"/>
        </w:rPr>
        <w:t xml:space="preserve"> 亩</w:t>
      </w:r>
      <w:r>
        <w:rPr>
          <w:rFonts w:hint="default" w:ascii="Times New Roman" w:hAnsi="Times New Roman" w:eastAsia="宋体" w:cs="Times New Roman"/>
          <w:spacing w:val="-99"/>
          <w:sz w:val="24"/>
          <w:szCs w:val="24"/>
        </w:rPr>
        <w:t>）</w:t>
      </w:r>
      <w:r>
        <w:rPr>
          <w:rFonts w:hint="default" w:ascii="Times New Roman" w:hAnsi="Times New Roman" w:eastAsia="宋体" w:cs="Times New Roman"/>
          <w:spacing w:val="38"/>
          <w:sz w:val="24"/>
          <w:szCs w:val="24"/>
        </w:rPr>
        <w:t>、西安白鹿塬秦霸木兰种质资源保存与创新示</w:t>
      </w:r>
      <w:r>
        <w:rPr>
          <w:rFonts w:hint="default" w:ascii="Times New Roman" w:hAnsi="Times New Roman" w:eastAsia="宋体" w:cs="Times New Roman"/>
          <w:spacing w:val="17"/>
          <w:sz w:val="24"/>
          <w:szCs w:val="24"/>
        </w:rPr>
        <w:t>范基地</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pacing w:val="7"/>
          <w:sz w:val="24"/>
          <w:szCs w:val="24"/>
        </w:rPr>
        <w:t>30</w:t>
      </w:r>
      <w:r>
        <w:rPr>
          <w:rFonts w:hint="default" w:ascii="Times New Roman" w:hAnsi="Times New Roman" w:eastAsia="宋体" w:cs="Times New Roman"/>
          <w:spacing w:val="6"/>
          <w:sz w:val="24"/>
          <w:szCs w:val="24"/>
        </w:rPr>
        <w:t xml:space="preserve"> 亩</w:t>
      </w:r>
      <w:r>
        <w:rPr>
          <w:rFonts w:hint="default" w:ascii="Times New Roman" w:hAnsi="Times New Roman" w:eastAsia="宋体" w:cs="Times New Roman"/>
          <w:spacing w:val="-101"/>
          <w:sz w:val="24"/>
          <w:szCs w:val="24"/>
        </w:rPr>
        <w:t>）</w:t>
      </w:r>
      <w:r>
        <w:rPr>
          <w:rFonts w:hint="default" w:ascii="Times New Roman" w:hAnsi="Times New Roman" w:eastAsia="宋体" w:cs="Times New Roman"/>
          <w:spacing w:val="32"/>
          <w:sz w:val="24"/>
          <w:szCs w:val="24"/>
        </w:rPr>
        <w:t>、西安木禾林新优木兰品种栽培示范基地</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pacing w:val="7"/>
          <w:sz w:val="24"/>
          <w:szCs w:val="24"/>
        </w:rPr>
        <w:t>30</w:t>
      </w:r>
      <w:r>
        <w:rPr>
          <w:rFonts w:hint="default" w:ascii="Times New Roman" w:hAnsi="Times New Roman" w:eastAsia="宋体" w:cs="Times New Roman"/>
          <w:spacing w:val="6"/>
          <w:sz w:val="24"/>
          <w:szCs w:val="24"/>
        </w:rPr>
        <w:t xml:space="preserve"> 亩</w:t>
      </w:r>
      <w:r>
        <w:rPr>
          <w:rFonts w:hint="default" w:ascii="Times New Roman" w:hAnsi="Times New Roman" w:eastAsia="宋体" w:cs="Times New Roman"/>
          <w:spacing w:val="-101"/>
          <w:sz w:val="24"/>
          <w:szCs w:val="24"/>
        </w:rPr>
        <w:t>）</w:t>
      </w:r>
      <w:r>
        <w:rPr>
          <w:rFonts w:hint="default" w:ascii="Times New Roman" w:hAnsi="Times New Roman" w:eastAsia="宋体" w:cs="Times New Roman"/>
          <w:spacing w:val="27"/>
          <w:sz w:val="24"/>
          <w:szCs w:val="24"/>
        </w:rPr>
        <w:t>、汉</w:t>
      </w:r>
      <w:r>
        <w:rPr>
          <w:rFonts w:hint="default" w:ascii="Times New Roman" w:hAnsi="Times New Roman" w:eastAsia="宋体" w:cs="Times New Roman"/>
          <w:spacing w:val="33"/>
          <w:sz w:val="24"/>
          <w:szCs w:val="24"/>
        </w:rPr>
        <w:t>中汉美矮化多花新品种出口生产基地</w:t>
      </w:r>
      <w:r>
        <w:rPr>
          <w:rFonts w:hint="default" w:ascii="Times New Roman" w:hAnsi="Times New Roman" w:eastAsia="宋体" w:cs="Times New Roman"/>
          <w:sz w:val="24"/>
          <w:szCs w:val="24"/>
        </w:rPr>
        <w:t>（</w:t>
      </w:r>
      <w:r>
        <w:rPr>
          <w:rFonts w:hint="default" w:ascii="Times New Roman" w:hAnsi="Times New Roman" w:eastAsia="宋体" w:cs="Times New Roman"/>
          <w:spacing w:val="-82"/>
          <w:sz w:val="24"/>
          <w:szCs w:val="24"/>
        </w:rPr>
        <w:t xml:space="preserve"> </w:t>
      </w:r>
      <w:r>
        <w:rPr>
          <w:rFonts w:hint="default" w:ascii="Times New Roman" w:hAnsi="Times New Roman" w:eastAsia="宋体" w:cs="Times New Roman"/>
          <w:spacing w:val="8"/>
          <w:sz w:val="24"/>
          <w:szCs w:val="24"/>
        </w:rPr>
        <w:t>50</w:t>
      </w:r>
      <w:r>
        <w:rPr>
          <w:rFonts w:hint="default" w:ascii="Times New Roman" w:hAnsi="Times New Roman" w:eastAsia="宋体" w:cs="Times New Roman"/>
          <w:spacing w:val="6"/>
          <w:sz w:val="24"/>
          <w:szCs w:val="24"/>
        </w:rPr>
        <w:t xml:space="preserve"> 亩</w:t>
      </w:r>
      <w:r>
        <w:rPr>
          <w:rFonts w:hint="default" w:ascii="Times New Roman" w:hAnsi="Times New Roman" w:eastAsia="宋体" w:cs="Times New Roman"/>
          <w:spacing w:val="-101"/>
          <w:sz w:val="24"/>
          <w:szCs w:val="24"/>
        </w:rPr>
        <w:t>）</w:t>
      </w:r>
      <w:r>
        <w:rPr>
          <w:rFonts w:hint="default" w:ascii="Times New Roman" w:hAnsi="Times New Roman" w:eastAsia="宋体" w:cs="Times New Roman"/>
          <w:spacing w:val="38"/>
          <w:sz w:val="24"/>
          <w:szCs w:val="24"/>
        </w:rPr>
        <w:t>、棕榈生态城镇发展股</w:t>
      </w:r>
      <w:r>
        <w:rPr>
          <w:rFonts w:hint="default" w:ascii="Times New Roman" w:hAnsi="Times New Roman" w:eastAsia="宋体" w:cs="Times New Roman"/>
          <w:spacing w:val="32"/>
          <w:sz w:val="24"/>
          <w:szCs w:val="24"/>
        </w:rPr>
        <w:t>份有限公司木兰新品种生产示范基地</w:t>
      </w:r>
      <w:r>
        <w:rPr>
          <w:rFonts w:hint="default" w:ascii="Times New Roman" w:hAnsi="Times New Roman" w:eastAsia="宋体" w:cs="Times New Roman"/>
          <w:sz w:val="24"/>
          <w:szCs w:val="24"/>
        </w:rPr>
        <w:t>（</w:t>
      </w:r>
      <w:r>
        <w:rPr>
          <w:rFonts w:hint="default" w:ascii="Times New Roman" w:hAnsi="Times New Roman" w:eastAsia="宋体" w:cs="Times New Roman"/>
          <w:spacing w:val="-80"/>
          <w:sz w:val="24"/>
          <w:szCs w:val="24"/>
        </w:rPr>
        <w:t xml:space="preserve"> </w:t>
      </w:r>
      <w:r>
        <w:rPr>
          <w:rFonts w:hint="default" w:ascii="Times New Roman" w:hAnsi="Times New Roman" w:eastAsia="宋体" w:cs="Times New Roman"/>
          <w:sz w:val="24"/>
          <w:szCs w:val="24"/>
        </w:rPr>
        <w:t>3</w:t>
      </w:r>
      <w:r>
        <w:rPr>
          <w:rFonts w:hint="default" w:ascii="Times New Roman" w:hAnsi="Times New Roman" w:eastAsia="宋体" w:cs="Times New Roman"/>
          <w:spacing w:val="-1"/>
          <w:sz w:val="24"/>
          <w:szCs w:val="24"/>
        </w:rPr>
        <w:t xml:space="preserve"> 个共 </w:t>
      </w:r>
      <w:r>
        <w:rPr>
          <w:rFonts w:hint="default" w:ascii="Times New Roman" w:hAnsi="Times New Roman" w:eastAsia="宋体" w:cs="Times New Roman"/>
          <w:spacing w:val="14"/>
          <w:sz w:val="24"/>
          <w:szCs w:val="24"/>
        </w:rPr>
        <w:t>1</w:t>
      </w:r>
      <w:r>
        <w:rPr>
          <w:rFonts w:hint="default" w:ascii="Times New Roman" w:hAnsi="Times New Roman" w:eastAsia="宋体" w:cs="Times New Roman"/>
          <w:spacing w:val="21"/>
          <w:sz w:val="24"/>
          <w:szCs w:val="24"/>
        </w:rPr>
        <w:t>0</w:t>
      </w:r>
      <w:r>
        <w:rPr>
          <w:rFonts w:hint="default" w:ascii="Times New Roman" w:hAnsi="Times New Roman" w:eastAsia="宋体" w:cs="Times New Roman"/>
          <w:spacing w:val="19"/>
          <w:sz w:val="24"/>
          <w:szCs w:val="24"/>
        </w:rPr>
        <w:t>4</w:t>
      </w:r>
      <w:r>
        <w:rPr>
          <w:rFonts w:hint="default" w:ascii="Times New Roman" w:hAnsi="Times New Roman" w:eastAsia="宋体" w:cs="Times New Roman"/>
          <w:sz w:val="24"/>
          <w:szCs w:val="24"/>
        </w:rPr>
        <w:t>5</w:t>
      </w:r>
      <w:r>
        <w:rPr>
          <w:rFonts w:hint="default" w:ascii="Times New Roman" w:hAnsi="Times New Roman" w:eastAsia="宋体" w:cs="Times New Roman"/>
          <w:spacing w:val="6"/>
          <w:sz w:val="24"/>
          <w:szCs w:val="24"/>
        </w:rPr>
        <w:t xml:space="preserve"> 亩</w:t>
      </w:r>
      <w:r>
        <w:rPr>
          <w:rFonts w:hint="default" w:ascii="Times New Roman" w:hAnsi="Times New Roman" w:eastAsia="宋体" w:cs="Times New Roman"/>
          <w:spacing w:val="-101"/>
          <w:sz w:val="24"/>
          <w:szCs w:val="24"/>
        </w:rPr>
        <w:t>）</w:t>
      </w:r>
      <w:r>
        <w:rPr>
          <w:rFonts w:hint="default" w:ascii="Times New Roman" w:hAnsi="Times New Roman" w:eastAsia="宋体" w:cs="Times New Roman"/>
          <w:spacing w:val="-28"/>
          <w:sz w:val="24"/>
          <w:szCs w:val="24"/>
        </w:rPr>
        <w:t xml:space="preserve">， 共 </w:t>
      </w:r>
      <w:r>
        <w:rPr>
          <w:rFonts w:hint="default" w:ascii="Times New Roman" w:hAnsi="Times New Roman" w:eastAsia="宋体" w:cs="Times New Roman"/>
          <w:spacing w:val="14"/>
          <w:sz w:val="24"/>
          <w:szCs w:val="24"/>
        </w:rPr>
        <w:t>1</w:t>
      </w:r>
      <w:r>
        <w:rPr>
          <w:rFonts w:hint="default" w:ascii="Times New Roman" w:hAnsi="Times New Roman" w:eastAsia="宋体" w:cs="Times New Roman"/>
          <w:spacing w:val="21"/>
          <w:sz w:val="24"/>
          <w:szCs w:val="24"/>
        </w:rPr>
        <w:t>3</w:t>
      </w:r>
      <w:r>
        <w:rPr>
          <w:rFonts w:hint="default" w:ascii="Times New Roman" w:hAnsi="Times New Roman" w:eastAsia="宋体" w:cs="Times New Roman"/>
          <w:spacing w:val="19"/>
          <w:sz w:val="24"/>
          <w:szCs w:val="24"/>
        </w:rPr>
        <w:t>4</w:t>
      </w:r>
      <w:r>
        <w:rPr>
          <w:rFonts w:hint="default" w:ascii="Times New Roman" w:hAnsi="Times New Roman" w:eastAsia="宋体" w:cs="Times New Roman"/>
          <w:sz w:val="24"/>
          <w:szCs w:val="24"/>
        </w:rPr>
        <w:t>8</w:t>
      </w:r>
      <w:r>
        <w:rPr>
          <w:rFonts w:hint="default" w:ascii="Times New Roman" w:hAnsi="Times New Roman" w:eastAsia="宋体" w:cs="Times New Roman"/>
          <w:spacing w:val="16"/>
          <w:sz w:val="24"/>
          <w:szCs w:val="24"/>
        </w:rPr>
        <w:t xml:space="preserve"> 亩推</w:t>
      </w:r>
      <w:r>
        <w:rPr>
          <w:rFonts w:hint="default" w:ascii="Times New Roman" w:hAnsi="Times New Roman" w:eastAsia="宋体" w:cs="Times New Roman"/>
          <w:spacing w:val="19"/>
          <w:sz w:val="24"/>
          <w:szCs w:val="24"/>
        </w:rPr>
        <w:t>广示范基地。相关企业通过种苗销售， 景观改善后增加旅游收入， 产</w:t>
      </w:r>
      <w:r>
        <w:rPr>
          <w:rFonts w:hint="default" w:ascii="Times New Roman" w:hAnsi="Times New Roman" w:eastAsia="宋体" w:cs="Times New Roman"/>
          <w:spacing w:val="24"/>
          <w:sz w:val="24"/>
          <w:szCs w:val="24"/>
        </w:rPr>
        <w:t xml:space="preserve">生相应的经济效益约 </w:t>
      </w:r>
      <w:r>
        <w:rPr>
          <w:rFonts w:hint="default" w:ascii="Times New Roman" w:hAnsi="Times New Roman" w:eastAsia="宋体" w:cs="Times New Roman"/>
          <w:spacing w:val="15"/>
          <w:sz w:val="24"/>
          <w:szCs w:val="24"/>
        </w:rPr>
        <w:t>12870</w:t>
      </w:r>
      <w:r>
        <w:rPr>
          <w:rFonts w:hint="default" w:ascii="Times New Roman" w:hAnsi="Times New Roman" w:eastAsia="宋体" w:cs="Times New Roman"/>
          <w:spacing w:val="12"/>
          <w:sz w:val="24"/>
          <w:szCs w:val="24"/>
        </w:rPr>
        <w:t xml:space="preserve"> 万元。</w:t>
      </w:r>
    </w:p>
    <w:p>
      <w:pPr>
        <w:pStyle w:val="11"/>
        <w:keepNext w:val="0"/>
        <w:keepLines w:val="0"/>
        <w:pageBreakBefore w:val="0"/>
        <w:numPr>
          <w:ilvl w:val="0"/>
          <w:numId w:val="5"/>
        </w:numPr>
        <w:tabs>
          <w:tab w:val="left" w:pos="471"/>
        </w:tabs>
        <w:kinsoku/>
        <w:wordWrap/>
        <w:overflowPunct/>
        <w:topLinePunct w:val="0"/>
        <w:autoSpaceDE w:val="0"/>
        <w:autoSpaceDN w:val="0"/>
        <w:bidi w:val="0"/>
        <w:adjustRightInd/>
        <w:snapToGrid/>
        <w:spacing w:before="0" w:beforeLines="50" w:after="0" w:line="240" w:lineRule="auto"/>
        <w:ind w:left="0" w:leftChars="0" w:right="0" w:firstLine="0" w:firstLineChars="0"/>
        <w:jc w:val="left"/>
        <w:textAlignment w:val="auto"/>
        <w:rPr>
          <w:rFonts w:hint="default" w:ascii="Times New Roman" w:hAnsi="Times New Roman" w:eastAsia="宋体" w:cs="Times New Roman"/>
          <w:spacing w:val="17"/>
          <w:sz w:val="24"/>
          <w:szCs w:val="24"/>
        </w:rPr>
      </w:pPr>
      <w:r>
        <w:rPr>
          <w:rFonts w:hint="default" w:ascii="Times New Roman" w:hAnsi="Times New Roman" w:eastAsia="宋体" w:cs="Times New Roman"/>
          <w:spacing w:val="-3"/>
          <w:sz w:val="24"/>
          <w:szCs w:val="24"/>
        </w:rPr>
        <w:t xml:space="preserve">通过有偿转让新品种“红笑星”玉兰，获得品种转让费 </w:t>
      </w:r>
      <w:r>
        <w:rPr>
          <w:rFonts w:hint="default" w:ascii="Times New Roman" w:hAnsi="Times New Roman" w:eastAsia="宋体" w:cs="Times New Roman"/>
          <w:sz w:val="24"/>
          <w:szCs w:val="24"/>
        </w:rPr>
        <w:t>9</w:t>
      </w:r>
      <w:r>
        <w:rPr>
          <w:rFonts w:hint="default" w:ascii="Times New Roman" w:hAnsi="Times New Roman" w:eastAsia="宋体" w:cs="Times New Roman"/>
          <w:spacing w:val="-15"/>
          <w:sz w:val="24"/>
          <w:szCs w:val="24"/>
        </w:rPr>
        <w:t xml:space="preserve"> 万元。</w:t>
      </w:r>
      <w:r>
        <w:rPr>
          <w:rFonts w:hint="default" w:ascii="Times New Roman" w:hAnsi="Times New Roman" w:eastAsia="宋体" w:cs="Times New Roman"/>
          <w:spacing w:val="12"/>
          <w:sz w:val="24"/>
          <w:szCs w:val="24"/>
        </w:rPr>
        <w:t>在欧洲市场成功推广自育新品种“ 绿星”玉兰，商品名为</w:t>
      </w:r>
      <w:r>
        <w:rPr>
          <w:rFonts w:hint="default" w:ascii="Times New Roman" w:hAnsi="Times New Roman" w:eastAsia="宋体" w:cs="Times New Roman"/>
          <w:spacing w:val="16"/>
          <w:sz w:val="24"/>
          <w:szCs w:val="24"/>
        </w:rPr>
        <w:t>Magnolia</w:t>
      </w:r>
      <w:r>
        <w:rPr>
          <w:rFonts w:hint="default" w:ascii="Times New Roman" w:hAnsi="Times New Roman" w:eastAsia="宋体" w:cs="Times New Roman"/>
          <w:spacing w:val="16"/>
          <w:sz w:val="24"/>
          <w:szCs w:val="24"/>
          <w:lang w:eastAsia="zh-CN"/>
        </w:rPr>
        <w:t>‘</w:t>
      </w:r>
      <w:r>
        <w:rPr>
          <w:rFonts w:hint="default" w:ascii="Times New Roman" w:hAnsi="Times New Roman" w:eastAsia="宋体" w:cs="Times New Roman"/>
          <w:spacing w:val="17"/>
          <w:sz w:val="24"/>
          <w:szCs w:val="24"/>
        </w:rPr>
        <w:t>Sunrise’</w:t>
      </w:r>
    </w:p>
    <w:p>
      <w:pPr>
        <w:pStyle w:val="4"/>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经济效益和社会效益经济效益：</w:t>
      </w:r>
    </w:p>
    <w:p>
      <w:pPr>
        <w:pStyle w:val="10"/>
        <w:keepNext w:val="0"/>
        <w:keepLines w:val="0"/>
        <w:pageBreakBefore w:val="0"/>
        <w:numPr>
          <w:ilvl w:val="0"/>
          <w:numId w:val="0"/>
        </w:numPr>
        <w:tabs>
          <w:tab w:val="left" w:pos="596"/>
        </w:tabs>
        <w:kinsoku/>
        <w:wordWrap/>
        <w:overflowPunct/>
        <w:topLinePunct w:val="0"/>
        <w:autoSpaceDE w:val="0"/>
        <w:autoSpaceDN w:val="0"/>
        <w:bidi w:val="0"/>
        <w:adjustRightInd/>
        <w:snapToGrid/>
        <w:spacing w:before="0" w:beforeLines="50" w:after="0" w:line="240" w:lineRule="auto"/>
        <w:ind w:left="0" w:leftChars="0" w:right="0" w:righ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8"/>
          <w:sz w:val="24"/>
          <w:szCs w:val="24"/>
          <w:lang w:val="en-US" w:eastAsia="zh-CN"/>
        </w:rPr>
        <w:t>1）</w:t>
      </w:r>
      <w:r>
        <w:rPr>
          <w:rFonts w:hint="default" w:ascii="Times New Roman" w:hAnsi="Times New Roman" w:eastAsia="宋体" w:cs="Times New Roman"/>
          <w:spacing w:val="-8"/>
          <w:sz w:val="24"/>
          <w:szCs w:val="24"/>
        </w:rPr>
        <w:t xml:space="preserve">建成的示范基地 </w:t>
      </w:r>
      <w:r>
        <w:rPr>
          <w:rFonts w:hint="default" w:ascii="Times New Roman" w:hAnsi="Times New Roman" w:eastAsia="宋体" w:cs="Times New Roman"/>
          <w:sz w:val="24"/>
          <w:szCs w:val="24"/>
        </w:rPr>
        <w:t>9</w:t>
      </w:r>
      <w:r>
        <w:rPr>
          <w:rFonts w:hint="default" w:ascii="Times New Roman" w:hAnsi="Times New Roman" w:eastAsia="宋体" w:cs="Times New Roman"/>
          <w:spacing w:val="-8"/>
          <w:sz w:val="24"/>
          <w:szCs w:val="24"/>
        </w:rPr>
        <w:t xml:space="preserve"> 个：华阴市华山玉兰苗圃</w:t>
      </w:r>
      <w:r>
        <w:rPr>
          <w:rFonts w:hint="default" w:ascii="Times New Roman" w:hAnsi="Times New Roman" w:eastAsia="宋体" w:cs="Times New Roman"/>
          <w:sz w:val="24"/>
          <w:szCs w:val="24"/>
        </w:rPr>
        <w:t>（170</w:t>
      </w:r>
      <w:r>
        <w:rPr>
          <w:rFonts w:hint="default" w:ascii="Times New Roman" w:hAnsi="Times New Roman" w:eastAsia="宋体" w:cs="Times New Roman"/>
          <w:spacing w:val="-30"/>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z w:val="24"/>
          <w:szCs w:val="24"/>
        </w:rPr>
        <w:t>、西安八里塬玉兰新品种</w:t>
      </w:r>
      <w:r>
        <w:rPr>
          <w:rFonts w:hint="default" w:ascii="Times New Roman" w:hAnsi="Times New Roman" w:eastAsia="宋体" w:cs="Times New Roman"/>
          <w:spacing w:val="-4"/>
          <w:sz w:val="24"/>
          <w:szCs w:val="24"/>
        </w:rPr>
        <w:t>示范种植圃</w:t>
      </w:r>
      <w:r>
        <w:rPr>
          <w:rFonts w:hint="default" w:ascii="Times New Roman" w:hAnsi="Times New Roman" w:eastAsia="宋体" w:cs="Times New Roman"/>
          <w:sz w:val="24"/>
          <w:szCs w:val="24"/>
        </w:rPr>
        <w:t>（13</w:t>
      </w:r>
      <w:r>
        <w:rPr>
          <w:rFonts w:hint="default" w:ascii="Times New Roman" w:hAnsi="Times New Roman" w:eastAsia="宋体" w:cs="Times New Roman"/>
          <w:spacing w:val="-31"/>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pacing w:val="-6"/>
          <w:sz w:val="24"/>
          <w:szCs w:val="24"/>
        </w:rPr>
        <w:t>、西安沣西秦草玉兰种质资源保存与示范基地</w:t>
      </w:r>
      <w:r>
        <w:rPr>
          <w:rFonts w:hint="default" w:ascii="Times New Roman" w:hAnsi="Times New Roman" w:eastAsia="宋体" w:cs="Times New Roman"/>
          <w:sz w:val="24"/>
          <w:szCs w:val="24"/>
        </w:rPr>
        <w:t>（10</w:t>
      </w:r>
      <w:r>
        <w:rPr>
          <w:rFonts w:hint="default" w:ascii="Times New Roman" w:hAnsi="Times New Roman" w:eastAsia="宋体" w:cs="Times New Roman"/>
          <w:spacing w:val="-31"/>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pacing w:val="-9"/>
          <w:sz w:val="24"/>
          <w:szCs w:val="24"/>
        </w:rPr>
        <w:t>、西安白</w:t>
      </w:r>
      <w:r>
        <w:rPr>
          <w:rFonts w:hint="default" w:ascii="Times New Roman" w:hAnsi="Times New Roman" w:eastAsia="宋体" w:cs="Times New Roman"/>
          <w:sz w:val="24"/>
          <w:szCs w:val="24"/>
        </w:rPr>
        <w:t>鹿塬秦霸木兰种质资源保存与创新示范基地（30</w:t>
      </w:r>
      <w:r>
        <w:rPr>
          <w:rFonts w:hint="default" w:ascii="Times New Roman" w:hAnsi="Times New Roman" w:eastAsia="宋体" w:cs="Times New Roman"/>
          <w:spacing w:val="-30"/>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z w:val="24"/>
          <w:szCs w:val="24"/>
        </w:rPr>
        <w:t>、西安木禾林新优木兰品种栽</w:t>
      </w:r>
      <w:r>
        <w:rPr>
          <w:rFonts w:hint="default" w:ascii="Times New Roman" w:hAnsi="Times New Roman" w:eastAsia="宋体" w:cs="Times New Roman"/>
          <w:spacing w:val="-4"/>
          <w:sz w:val="24"/>
          <w:szCs w:val="24"/>
        </w:rPr>
        <w:t>培示范基地</w:t>
      </w:r>
      <w:r>
        <w:rPr>
          <w:rFonts w:hint="default" w:ascii="Times New Roman" w:hAnsi="Times New Roman" w:eastAsia="宋体" w:cs="Times New Roman"/>
          <w:sz w:val="24"/>
          <w:szCs w:val="24"/>
        </w:rPr>
        <w:t>（30</w:t>
      </w:r>
      <w:r>
        <w:rPr>
          <w:rFonts w:hint="default" w:ascii="Times New Roman" w:hAnsi="Times New Roman" w:eastAsia="宋体" w:cs="Times New Roman"/>
          <w:spacing w:val="-31"/>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pacing w:val="-6"/>
          <w:sz w:val="24"/>
          <w:szCs w:val="24"/>
        </w:rPr>
        <w:t>、汉中汉美矮化多花新品种出口生产基地</w:t>
      </w:r>
      <w:r>
        <w:rPr>
          <w:rFonts w:hint="default" w:ascii="Times New Roman" w:hAnsi="Times New Roman" w:eastAsia="宋体" w:cs="Times New Roman"/>
          <w:sz w:val="24"/>
          <w:szCs w:val="24"/>
        </w:rPr>
        <w:t>（50</w:t>
      </w:r>
      <w:r>
        <w:rPr>
          <w:rFonts w:hint="default" w:ascii="Times New Roman" w:hAnsi="Times New Roman" w:eastAsia="宋体" w:cs="Times New Roman"/>
          <w:spacing w:val="-31"/>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pacing w:val="-7"/>
          <w:sz w:val="24"/>
          <w:szCs w:val="24"/>
        </w:rPr>
        <w:t>、棕榈生态城</w:t>
      </w:r>
      <w:r>
        <w:rPr>
          <w:rFonts w:hint="default" w:ascii="Times New Roman" w:hAnsi="Times New Roman" w:eastAsia="宋体" w:cs="Times New Roman"/>
          <w:spacing w:val="-1"/>
          <w:sz w:val="24"/>
          <w:szCs w:val="24"/>
        </w:rPr>
        <w:t>镇发展股份有限公司木兰新品种生产示范基地</w:t>
      </w:r>
      <w:r>
        <w:rPr>
          <w:rFonts w:hint="default" w:ascii="Times New Roman" w:hAnsi="Times New Roman" w:eastAsia="宋体" w:cs="Times New Roman"/>
          <w:sz w:val="24"/>
          <w:szCs w:val="24"/>
        </w:rPr>
        <w:t>（3</w:t>
      </w:r>
      <w:r>
        <w:rPr>
          <w:rFonts w:hint="default" w:ascii="Times New Roman" w:hAnsi="Times New Roman" w:eastAsia="宋体" w:cs="Times New Roman"/>
          <w:spacing w:val="-30"/>
          <w:sz w:val="24"/>
          <w:szCs w:val="24"/>
        </w:rPr>
        <w:t xml:space="preserve"> 个共 </w:t>
      </w:r>
      <w:r>
        <w:rPr>
          <w:rFonts w:hint="default" w:ascii="Times New Roman" w:hAnsi="Times New Roman" w:eastAsia="宋体" w:cs="Times New Roman"/>
          <w:sz w:val="24"/>
          <w:szCs w:val="24"/>
        </w:rPr>
        <w:t>1045</w:t>
      </w:r>
      <w:r>
        <w:rPr>
          <w:rFonts w:hint="default" w:ascii="Times New Roman" w:hAnsi="Times New Roman" w:eastAsia="宋体" w:cs="Times New Roman"/>
          <w:spacing w:val="-30"/>
          <w:sz w:val="24"/>
          <w:szCs w:val="24"/>
        </w:rPr>
        <w:t xml:space="preserve"> 亩</w:t>
      </w:r>
      <w:r>
        <w:rPr>
          <w:rFonts w:hint="default" w:ascii="Times New Roman" w:hAnsi="Times New Roman" w:eastAsia="宋体" w:cs="Times New Roman"/>
          <w:spacing w:val="-120"/>
          <w:sz w:val="24"/>
          <w:szCs w:val="24"/>
        </w:rPr>
        <w:t>）</w:t>
      </w:r>
      <w:r>
        <w:rPr>
          <w:rFonts w:hint="default" w:ascii="Times New Roman" w:hAnsi="Times New Roman" w:eastAsia="宋体" w:cs="Times New Roman"/>
          <w:spacing w:val="-24"/>
          <w:sz w:val="24"/>
          <w:szCs w:val="24"/>
        </w:rPr>
        <w:t xml:space="preserve">，共 </w:t>
      </w:r>
      <w:r>
        <w:rPr>
          <w:rFonts w:hint="default" w:ascii="Times New Roman" w:hAnsi="Times New Roman" w:eastAsia="宋体" w:cs="Times New Roman"/>
          <w:sz w:val="24"/>
          <w:szCs w:val="24"/>
        </w:rPr>
        <w:t>1348</w:t>
      </w:r>
      <w:r>
        <w:rPr>
          <w:rFonts w:hint="default" w:ascii="Times New Roman" w:hAnsi="Times New Roman" w:eastAsia="宋体" w:cs="Times New Roman"/>
          <w:spacing w:val="-16"/>
          <w:sz w:val="24"/>
          <w:szCs w:val="24"/>
        </w:rPr>
        <w:t xml:space="preserve"> 亩推广示</w:t>
      </w:r>
      <w:r>
        <w:rPr>
          <w:rFonts w:hint="default" w:ascii="Times New Roman" w:hAnsi="Times New Roman" w:eastAsia="宋体" w:cs="Times New Roman"/>
          <w:sz w:val="24"/>
          <w:szCs w:val="24"/>
        </w:rPr>
        <w:t>范基地。相关企业通过种苗销售，景观改善后增加旅游收入，产生相应的经济效益</w:t>
      </w:r>
      <w:r>
        <w:rPr>
          <w:rFonts w:hint="default" w:ascii="Times New Roman" w:hAnsi="Times New Roman" w:eastAsia="宋体" w:cs="Times New Roman"/>
          <w:spacing w:val="-30"/>
          <w:sz w:val="24"/>
          <w:szCs w:val="24"/>
        </w:rPr>
        <w:t xml:space="preserve">约 </w:t>
      </w:r>
      <w:r>
        <w:rPr>
          <w:rFonts w:hint="default" w:ascii="Times New Roman" w:hAnsi="Times New Roman" w:eastAsia="宋体" w:cs="Times New Roman"/>
          <w:sz w:val="24"/>
          <w:szCs w:val="24"/>
        </w:rPr>
        <w:t>12870</w:t>
      </w:r>
      <w:r>
        <w:rPr>
          <w:rFonts w:hint="default" w:ascii="Times New Roman" w:hAnsi="Times New Roman" w:eastAsia="宋体" w:cs="Times New Roman"/>
          <w:spacing w:val="-15"/>
          <w:sz w:val="24"/>
          <w:szCs w:val="24"/>
        </w:rPr>
        <w:t xml:space="preserve"> 万元。</w:t>
      </w:r>
    </w:p>
    <w:p>
      <w:pPr>
        <w:pStyle w:val="10"/>
        <w:keepNext w:val="0"/>
        <w:keepLines w:val="0"/>
        <w:pageBreakBefore w:val="0"/>
        <w:numPr>
          <w:ilvl w:val="0"/>
          <w:numId w:val="0"/>
        </w:numPr>
        <w:tabs>
          <w:tab w:val="left" w:pos="596"/>
        </w:tabs>
        <w:kinsoku/>
        <w:wordWrap/>
        <w:overflowPunct/>
        <w:topLinePunct w:val="0"/>
        <w:autoSpaceDE w:val="0"/>
        <w:autoSpaceDN w:val="0"/>
        <w:bidi w:val="0"/>
        <w:adjustRightInd/>
        <w:snapToGrid/>
        <w:spacing w:before="0" w:beforeLines="50" w:after="0" w:line="240" w:lineRule="auto"/>
        <w:ind w:left="0" w:leftChars="0" w:right="0" w:righ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3"/>
          <w:sz w:val="24"/>
          <w:szCs w:val="24"/>
          <w:lang w:val="en-US" w:eastAsia="zh-CN"/>
        </w:rPr>
        <w:t>2）</w:t>
      </w:r>
      <w:r>
        <w:rPr>
          <w:rFonts w:hint="default" w:ascii="Times New Roman" w:hAnsi="Times New Roman" w:eastAsia="宋体" w:cs="Times New Roman"/>
          <w:spacing w:val="-3"/>
          <w:sz w:val="24"/>
          <w:szCs w:val="24"/>
        </w:rPr>
        <w:t xml:space="preserve">通过有偿转让新品种“红笑星”玉兰，获得品种转让费 </w:t>
      </w:r>
      <w:r>
        <w:rPr>
          <w:rFonts w:hint="default" w:ascii="Times New Roman" w:hAnsi="Times New Roman" w:eastAsia="宋体" w:cs="Times New Roman"/>
          <w:sz w:val="24"/>
          <w:szCs w:val="24"/>
        </w:rPr>
        <w:t>9</w:t>
      </w:r>
      <w:r>
        <w:rPr>
          <w:rFonts w:hint="default" w:ascii="Times New Roman" w:hAnsi="Times New Roman" w:eastAsia="宋体" w:cs="Times New Roman"/>
          <w:spacing w:val="-15"/>
          <w:sz w:val="24"/>
          <w:szCs w:val="24"/>
        </w:rPr>
        <w:t xml:space="preserve"> 万元。</w:t>
      </w:r>
    </w:p>
    <w:p>
      <w:pPr>
        <w:pStyle w:val="10"/>
        <w:keepNext w:val="0"/>
        <w:keepLines w:val="0"/>
        <w:pageBreakBefore w:val="0"/>
        <w:numPr>
          <w:ilvl w:val="0"/>
          <w:numId w:val="0"/>
        </w:numPr>
        <w:tabs>
          <w:tab w:val="left" w:pos="596"/>
        </w:tabs>
        <w:kinsoku/>
        <w:wordWrap/>
        <w:overflowPunct/>
        <w:topLinePunct w:val="0"/>
        <w:autoSpaceDE w:val="0"/>
        <w:autoSpaceDN w:val="0"/>
        <w:bidi w:val="0"/>
        <w:adjustRightInd/>
        <w:snapToGrid/>
        <w:spacing w:before="0" w:beforeLines="50" w:after="0" w:line="240" w:lineRule="auto"/>
        <w:ind w:left="0" w:leftChars="0" w:right="0" w:rightChars="0" w:firstLine="0" w:firstLineChars="0"/>
        <w:jc w:val="left"/>
        <w:textAlignment w:val="auto"/>
        <w:rPr>
          <w:rFonts w:hint="default" w:ascii="Times New Roman" w:hAnsi="Times New Roman" w:eastAsia="宋体" w:cs="Times New Roman"/>
          <w:b/>
          <w:sz w:val="24"/>
          <w:szCs w:val="24"/>
        </w:rPr>
      </w:pPr>
      <w:r>
        <w:rPr>
          <w:rFonts w:hint="default" w:ascii="Times New Roman" w:hAnsi="Times New Roman" w:eastAsia="宋体" w:cs="Times New Roman"/>
          <w:spacing w:val="-7"/>
          <w:sz w:val="24"/>
          <w:szCs w:val="24"/>
          <w:lang w:val="en-US" w:eastAsia="zh-CN"/>
        </w:rPr>
        <w:t>3）</w:t>
      </w:r>
      <w:r>
        <w:rPr>
          <w:rFonts w:hint="default" w:ascii="Times New Roman" w:hAnsi="Times New Roman" w:eastAsia="宋体" w:cs="Times New Roman"/>
          <w:spacing w:val="-7"/>
          <w:sz w:val="24"/>
          <w:szCs w:val="24"/>
        </w:rPr>
        <w:t xml:space="preserve">在欧洲市场成功推广自育新品种“绿星”玉兰，商品名为 </w:t>
      </w:r>
      <w:r>
        <w:rPr>
          <w:rFonts w:hint="default" w:ascii="Times New Roman" w:hAnsi="Times New Roman" w:eastAsia="宋体" w:cs="Times New Roman"/>
          <w:sz w:val="24"/>
          <w:szCs w:val="24"/>
        </w:rPr>
        <w:t>Magnoli</w:t>
      </w:r>
      <w:r>
        <w:rPr>
          <w:rFonts w:hint="default" w:ascii="Times New Roman" w:hAnsi="Times New Roman" w:eastAsia="宋体" w:cs="Times New Roman"/>
          <w:spacing w:val="-3"/>
          <w:sz w:val="24"/>
          <w:szCs w:val="24"/>
        </w:rPr>
        <w:t>a</w:t>
      </w:r>
      <w:r>
        <w:rPr>
          <w:rFonts w:hint="default" w:ascii="Times New Roman" w:hAnsi="Times New Roman" w:eastAsia="宋体" w:cs="Times New Roman"/>
          <w:sz w:val="24"/>
          <w:szCs w:val="24"/>
        </w:rPr>
        <w:t>‘Sunrise</w:t>
      </w:r>
      <w:r>
        <w:rPr>
          <w:rFonts w:hint="default" w:ascii="Times New Roman" w:hAnsi="Times New Roman" w:eastAsia="宋体" w:cs="Times New Roman"/>
          <w:spacing w:val="-67"/>
          <w:sz w:val="24"/>
          <w:szCs w:val="24"/>
        </w:rPr>
        <w:t>’。</w:t>
      </w:r>
    </w:p>
    <w:p>
      <w:pPr>
        <w:pStyle w:val="10"/>
        <w:keepNext w:val="0"/>
        <w:keepLines w:val="0"/>
        <w:pageBreakBefore w:val="0"/>
        <w:numPr>
          <w:ilvl w:val="0"/>
          <w:numId w:val="0"/>
        </w:numPr>
        <w:tabs>
          <w:tab w:val="left" w:pos="596"/>
        </w:tabs>
        <w:kinsoku/>
        <w:wordWrap/>
        <w:overflowPunct/>
        <w:topLinePunct w:val="0"/>
        <w:autoSpaceDE w:val="0"/>
        <w:autoSpaceDN w:val="0"/>
        <w:bidi w:val="0"/>
        <w:adjustRightInd/>
        <w:snapToGrid/>
        <w:spacing w:before="0" w:beforeLines="50" w:after="0" w:line="240" w:lineRule="auto"/>
        <w:ind w:left="0" w:leftChars="0" w:right="0" w:righ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5"/>
          <w:sz w:val="24"/>
          <w:szCs w:val="24"/>
          <w:lang w:val="en-US" w:eastAsia="zh-CN"/>
        </w:rPr>
        <w:t>4）</w:t>
      </w:r>
      <w:r>
        <w:rPr>
          <w:rFonts w:hint="default" w:ascii="Times New Roman" w:hAnsi="Times New Roman" w:eastAsia="宋体" w:cs="Times New Roman"/>
          <w:spacing w:val="-15"/>
          <w:sz w:val="24"/>
          <w:szCs w:val="24"/>
        </w:rPr>
        <w:t>通过多次举办春季植树节、玉兰节等相关活动：陕西省与美国怀俄明州结为友好省、</w:t>
      </w:r>
      <w:r>
        <w:rPr>
          <w:rFonts w:hint="default" w:ascii="Times New Roman" w:hAnsi="Times New Roman" w:eastAsia="宋体" w:cs="Times New Roman"/>
          <w:spacing w:val="-12"/>
          <w:sz w:val="24"/>
          <w:szCs w:val="24"/>
        </w:rPr>
        <w:t>陕西省与比利时安特卫普省结为友好省、荷兰在西安建立签证处纪念、高校生物联盟建立、西大生物系毕业生留念、首届玉兰新品种市民征名等活动，扩大了西安植物园玉兰</w:t>
      </w:r>
      <w:r>
        <w:rPr>
          <w:rFonts w:hint="default" w:ascii="Times New Roman" w:hAnsi="Times New Roman" w:eastAsia="宋体" w:cs="Times New Roman"/>
          <w:spacing w:val="-11"/>
          <w:sz w:val="24"/>
          <w:szCs w:val="24"/>
        </w:rPr>
        <w:t>新品种在国内外的知名度。</w:t>
      </w:r>
    </w:p>
    <w:p>
      <w:pPr>
        <w:pStyle w:val="10"/>
        <w:keepNext w:val="0"/>
        <w:keepLines w:val="0"/>
        <w:pageBreakBefore w:val="0"/>
        <w:numPr>
          <w:ilvl w:val="0"/>
          <w:numId w:val="0"/>
        </w:numPr>
        <w:tabs>
          <w:tab w:val="left" w:pos="589"/>
        </w:tabs>
        <w:kinsoku/>
        <w:wordWrap/>
        <w:overflowPunct/>
        <w:topLinePunct w:val="0"/>
        <w:autoSpaceDE w:val="0"/>
        <w:autoSpaceDN w:val="0"/>
        <w:bidi w:val="0"/>
        <w:adjustRightInd/>
        <w:snapToGrid/>
        <w:spacing w:before="0" w:beforeLines="50" w:after="0" w:line="240" w:lineRule="auto"/>
        <w:ind w:left="0" w:leftChars="0" w:right="0" w:righ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9"/>
          <w:sz w:val="24"/>
          <w:szCs w:val="24"/>
          <w:lang w:val="en-US" w:eastAsia="zh-CN"/>
        </w:rPr>
        <w:t>5）</w:t>
      </w:r>
      <w:r>
        <w:rPr>
          <w:rFonts w:hint="default" w:ascii="Times New Roman" w:hAnsi="Times New Roman" w:eastAsia="宋体" w:cs="Times New Roman"/>
          <w:spacing w:val="-19"/>
          <w:sz w:val="24"/>
          <w:szCs w:val="24"/>
        </w:rPr>
        <w:t>通过文章发表、出版相关书籍、微信推送、网络宣传、制作相关文创产品，介绍推</w:t>
      </w:r>
      <w:r>
        <w:rPr>
          <w:rFonts w:hint="default" w:ascii="Times New Roman" w:hAnsi="Times New Roman" w:eastAsia="宋体" w:cs="Times New Roman"/>
          <w:spacing w:val="-13"/>
          <w:sz w:val="24"/>
          <w:szCs w:val="24"/>
        </w:rPr>
        <w:t>广木兰科植物文化和木兰新品种，普及科学文化知识。</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12"/>
          <w:sz w:val="24"/>
          <w:szCs w:val="24"/>
          <w:lang w:val="en-US" w:eastAsia="zh-CN"/>
        </w:rPr>
        <w:t>6）</w:t>
      </w:r>
      <w:r>
        <w:rPr>
          <w:rFonts w:hint="default" w:ascii="Times New Roman" w:hAnsi="Times New Roman" w:eastAsia="宋体" w:cs="Times New Roman"/>
          <w:spacing w:val="-12"/>
          <w:sz w:val="24"/>
          <w:szCs w:val="24"/>
        </w:rPr>
        <w:t>通过濒危植物保护活动，实践生物多样性保护理念 通过对景宁木兰的推广宣传和栽</w:t>
      </w:r>
      <w:r>
        <w:rPr>
          <w:rFonts w:hint="default" w:ascii="Times New Roman" w:hAnsi="Times New Roman" w:eastAsia="宋体" w:cs="Times New Roman"/>
          <w:spacing w:val="-21"/>
          <w:sz w:val="24"/>
          <w:szCs w:val="24"/>
        </w:rPr>
        <w:t xml:space="preserve">培技术培育，景宁木兰的人工繁殖数量已经超过 </w:t>
      </w:r>
      <w:r>
        <w:rPr>
          <w:rFonts w:hint="default" w:ascii="Times New Roman" w:hAnsi="Times New Roman" w:eastAsia="宋体" w:cs="Times New Roman"/>
          <w:spacing w:val="-5"/>
          <w:sz w:val="24"/>
          <w:szCs w:val="24"/>
        </w:rPr>
        <w:t>10,776</w:t>
      </w:r>
      <w:r>
        <w:rPr>
          <w:rFonts w:hint="default" w:ascii="Times New Roman" w:hAnsi="Times New Roman" w:eastAsia="宋体" w:cs="Times New Roman"/>
          <w:spacing w:val="38"/>
          <w:sz w:val="24"/>
          <w:szCs w:val="24"/>
        </w:rPr>
        <w:t xml:space="preserve"> </w:t>
      </w:r>
      <w:r>
        <w:rPr>
          <w:rFonts w:hint="default" w:ascii="Times New Roman" w:hAnsi="Times New Roman" w:eastAsia="宋体" w:cs="Times New Roman"/>
          <w:spacing w:val="-19"/>
          <w:sz w:val="24"/>
          <w:szCs w:val="24"/>
        </w:rPr>
        <w:t>株。通过多次举办研讨会、培训</w:t>
      </w:r>
      <w:r>
        <w:rPr>
          <w:rFonts w:hint="default" w:ascii="Times New Roman" w:hAnsi="Times New Roman" w:eastAsia="宋体" w:cs="Times New Roman"/>
          <w:spacing w:val="-21"/>
          <w:sz w:val="24"/>
          <w:szCs w:val="24"/>
        </w:rPr>
        <w:t>班及派送培训材料、宣传手册和海报等，提高当地地方林业部门对濒危木兰保护的认知。</w:t>
      </w:r>
      <w:r>
        <w:rPr>
          <w:rFonts w:hint="default" w:ascii="Times New Roman" w:hAnsi="Times New Roman" w:eastAsia="宋体" w:cs="Times New Roman"/>
          <w:spacing w:val="-29"/>
          <w:sz w:val="24"/>
          <w:szCs w:val="24"/>
        </w:rPr>
        <w:t xml:space="preserve">超过 </w:t>
      </w:r>
      <w:r>
        <w:rPr>
          <w:rFonts w:hint="default" w:ascii="Times New Roman" w:hAnsi="Times New Roman" w:eastAsia="宋体" w:cs="Times New Roman"/>
          <w:spacing w:val="-4"/>
          <w:sz w:val="24"/>
          <w:szCs w:val="24"/>
        </w:rPr>
        <w:t xml:space="preserve">100 </w:t>
      </w:r>
      <w:r>
        <w:rPr>
          <w:rFonts w:hint="default" w:ascii="Times New Roman" w:hAnsi="Times New Roman" w:eastAsia="宋体" w:cs="Times New Roman"/>
          <w:spacing w:val="-12"/>
          <w:sz w:val="24"/>
          <w:szCs w:val="24"/>
        </w:rPr>
        <w:t>位当地农民通过培训掌握了繁殖和栽培的技巧，并通过繁育售卖苗木来增加额</w:t>
      </w:r>
      <w:r>
        <w:rPr>
          <w:rFonts w:hint="default" w:ascii="Times New Roman" w:hAnsi="Times New Roman" w:eastAsia="宋体" w:cs="Times New Roman"/>
          <w:spacing w:val="-34"/>
          <w:sz w:val="24"/>
          <w:szCs w:val="24"/>
        </w:rPr>
        <w:t xml:space="preserve">外收入，建立了 </w:t>
      </w:r>
      <w:r>
        <w:rPr>
          <w:rFonts w:hint="default" w:ascii="Times New Roman" w:hAnsi="Times New Roman" w:eastAsia="宋体" w:cs="Times New Roman"/>
          <w:sz w:val="24"/>
          <w:szCs w:val="24"/>
        </w:rPr>
        <w:t xml:space="preserve">30 </w:t>
      </w:r>
      <w:r>
        <w:rPr>
          <w:rFonts w:hint="default" w:ascii="Times New Roman" w:hAnsi="Times New Roman" w:eastAsia="宋体" w:cs="Times New Roman"/>
          <w:spacing w:val="-20"/>
          <w:sz w:val="24"/>
          <w:szCs w:val="24"/>
        </w:rPr>
        <w:t>多个当地成员组成的保护网络，用以交流景宁木兰的保护信息和实践。</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spacing w:val="-20"/>
          <w:sz w:val="24"/>
          <w:szCs w:val="24"/>
          <w:lang w:eastAsia="zh-CN"/>
        </w:rPr>
      </w:pPr>
      <w:r>
        <w:rPr>
          <w:rFonts w:hint="default" w:ascii="Times New Roman" w:hAnsi="Times New Roman" w:eastAsia="宋体" w:cs="Times New Roman"/>
          <w:b/>
          <w:bCs/>
          <w:spacing w:val="-20"/>
          <w:sz w:val="24"/>
          <w:szCs w:val="24"/>
          <w:lang w:eastAsia="zh-CN"/>
        </w:rPr>
        <w:t>六、主要知识产权和标准规范等目录</w:t>
      </w:r>
    </w:p>
    <w:tbl>
      <w:tblPr>
        <w:tblStyle w:val="7"/>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
        <w:gridCol w:w="684"/>
        <w:gridCol w:w="572"/>
        <w:gridCol w:w="450"/>
        <w:gridCol w:w="607"/>
        <w:gridCol w:w="914"/>
        <w:gridCol w:w="1007"/>
        <w:gridCol w:w="1715"/>
        <w:gridCol w:w="3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知识产权类别</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知识产权具体名称</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国家</w:t>
            </w:r>
            <w:r>
              <w:rPr>
                <w:rFonts w:hint="default" w:ascii="Times New Roman" w:hAnsi="Times New Roman" w:eastAsia="宋体" w:cs="Times New Roman"/>
                <w:w w:val="90"/>
                <w:sz w:val="21"/>
                <w:szCs w:val="21"/>
              </w:rPr>
              <w:t>(地区)</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授权号</w:t>
            </w:r>
            <w:r>
              <w:rPr>
                <w:rFonts w:hint="default" w:ascii="Times New Roman" w:hAnsi="Times New Roman" w:eastAsia="宋体" w:cs="Times New Roman"/>
                <w:w w:val="95"/>
                <w:sz w:val="21"/>
                <w:szCs w:val="21"/>
              </w:rPr>
              <w:t>(标准编</w:t>
            </w:r>
            <w:r>
              <w:rPr>
                <w:rFonts w:hint="default" w:ascii="Times New Roman" w:hAnsi="Times New Roman" w:eastAsia="宋体" w:cs="Times New Roman"/>
                <w:sz w:val="21"/>
                <w:szCs w:val="21"/>
              </w:rPr>
              <w:t>号)</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w w:val="95"/>
                <w:sz w:val="21"/>
                <w:szCs w:val="21"/>
              </w:rPr>
              <w:t>授权(标</w:t>
            </w:r>
            <w:r>
              <w:rPr>
                <w:rFonts w:hint="default" w:ascii="Times New Roman" w:hAnsi="Times New Roman" w:eastAsia="宋体" w:cs="Times New Roman"/>
                <w:sz w:val="21"/>
                <w:szCs w:val="21"/>
              </w:rPr>
              <w:t>准发布</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)日期</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证书编号(标准批准发布部门)</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权利人</w:t>
            </w:r>
            <w:r>
              <w:rPr>
                <w:rFonts w:hint="default" w:ascii="Times New Roman" w:hAnsi="Times New Roman" w:eastAsia="宋体" w:cs="Times New Roman"/>
                <w:w w:val="95"/>
                <w:sz w:val="21"/>
                <w:szCs w:val="21"/>
              </w:rPr>
              <w:t>(标准起草单位)</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发明人</w:t>
            </w:r>
            <w:r>
              <w:rPr>
                <w:rFonts w:hint="default" w:ascii="Times New Roman" w:hAnsi="Times New Roman" w:eastAsia="宋体" w:cs="Times New Roman"/>
                <w:w w:val="95"/>
                <w:sz w:val="21"/>
                <w:szCs w:val="21"/>
              </w:rPr>
              <w:t>(标准起</w:t>
            </w:r>
            <w:r>
              <w:rPr>
                <w:rFonts w:hint="default" w:ascii="Times New Roman" w:hAnsi="Times New Roman" w:eastAsia="宋体" w:cs="Times New Roman"/>
                <w:sz w:val="21"/>
                <w:szCs w:val="21"/>
              </w:rPr>
              <w:t>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1</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植物新品种权</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紫玉</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20180228</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2018年12月11日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第1738号</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陕西省西安植物园、棕榈生态城镇发展股份有限公司</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王亚玲、王晶、赵强民、吴建军、赵珊珊、严丹峰、叶卫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2</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植物新品种权</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廷栋</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20190049</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2019年07月24日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第1964号</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陕西省西安植物园、棕榈生态城镇发展股份有限公司</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王亚玲、樊璐、叶卫、刘立成、吴建军、赵强民、赵珊</w:t>
            </w:r>
            <w:r>
              <w:rPr>
                <w:rFonts w:hint="default" w:ascii="Times New Roman" w:hAnsi="Times New Roman" w:eastAsia="宋体" w:cs="Times New Roman"/>
                <w:sz w:val="21"/>
                <w:szCs w:val="21"/>
              </w:rPr>
              <w:t>珊、王晶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3</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植物新品种权</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紫辰</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20190048</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2019年07月24日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第1963</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陕西省西安植物园、棕榈生态城镇发展股份有限公司</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王亚玲、叶卫、刘立成、樊璐、吴建军、赵强民、赵珊</w:t>
            </w:r>
            <w:r>
              <w:rPr>
                <w:rFonts w:hint="default" w:ascii="Times New Roman" w:hAnsi="Times New Roman" w:eastAsia="宋体" w:cs="Times New Roman"/>
                <w:sz w:val="21"/>
                <w:szCs w:val="21"/>
              </w:rPr>
              <w:t>珊、王晶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4</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植物新品种权</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紫韵</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20190047</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2019年07月24日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第1962</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陕西省西安植物园、棕榈生态城镇发展股份有限公司</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王亚玲、马延康、叶卫、刘立成、樊璐、吴建军、赵强民、赵珊</w:t>
            </w:r>
            <w:r>
              <w:rPr>
                <w:rFonts w:hint="default" w:ascii="Times New Roman" w:hAnsi="Times New Roman" w:eastAsia="宋体" w:cs="Times New Roman"/>
                <w:sz w:val="21"/>
                <w:szCs w:val="21"/>
              </w:rPr>
              <w:t>珊、王晶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5</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植物新品种权</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世植2017</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20160035</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2016年</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08月08日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第1190</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深圳市中科院仙湖植物园、棕榈生态城镇发展股份有限公司</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王亚玲、张寿洲、杨建芬、赵珊珊、赵强民、严丹峰、符秀玉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0"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6</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论文</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 xml:space="preserve">Cytological Study of Tetraploid Species of Magnolia subgenus Yulania </w:t>
            </w:r>
            <w:r>
              <w:rPr>
                <w:rFonts w:hint="default" w:ascii="Times New Roman" w:hAnsi="Times New Roman" w:eastAsia="宋体" w:cs="Times New Roman"/>
                <w:w w:val="85"/>
                <w:sz w:val="21"/>
                <w:szCs w:val="21"/>
              </w:rPr>
              <w:t>(Magnoliaceae</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74"/>
                <w:sz w:val="21"/>
                <w:szCs w:val="21"/>
              </w:rPr>
              <w:t>)</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日本</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81(2):</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195–205</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2016年04月05日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Cytologia</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陕西省西安植物园、深圳市仙湖植物园管理处</w:t>
            </w:r>
            <w:r>
              <w:rPr>
                <w:rFonts w:hint="default" w:ascii="Times New Roman" w:hAnsi="Times New Roman" w:eastAsia="宋体" w:cs="Times New Roman"/>
                <w:sz w:val="21"/>
                <w:szCs w:val="21"/>
              </w:rPr>
              <w:t>、瑞典木兰协会</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王亚玲、何子灿、Erland Ejder、杨建芬、张寿洲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1"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7</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论文</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New</w:t>
            </w:r>
            <w:r>
              <w:rPr>
                <w:rFonts w:hint="default" w:ascii="Times New Roman" w:hAnsi="Times New Roman" w:eastAsia="宋体" w:cs="Times New Roman"/>
                <w:spacing w:val="-72"/>
                <w:w w:val="90"/>
                <w:sz w:val="21"/>
                <w:szCs w:val="21"/>
              </w:rPr>
              <w:t xml:space="preserve"> </w:t>
            </w:r>
            <w:r>
              <w:rPr>
                <w:rFonts w:hint="default" w:ascii="Times New Roman" w:hAnsi="Times New Roman" w:eastAsia="宋体" w:cs="Times New Roman"/>
                <w:w w:val="90"/>
                <w:sz w:val="21"/>
                <w:szCs w:val="21"/>
              </w:rPr>
              <w:t xml:space="preserve">varieties </w:t>
            </w:r>
            <w:r>
              <w:rPr>
                <w:rFonts w:hint="default" w:ascii="Times New Roman" w:hAnsi="Times New Roman" w:eastAsia="宋体" w:cs="Times New Roman"/>
                <w:sz w:val="21"/>
                <w:szCs w:val="21"/>
              </w:rPr>
              <w:t xml:space="preserve">of Magnolia biondii and Magnolia cylindrica </w:t>
            </w:r>
            <w:r>
              <w:rPr>
                <w:rFonts w:hint="default" w:ascii="Times New Roman" w:hAnsi="Times New Roman" w:eastAsia="宋体" w:cs="Times New Roman"/>
                <w:w w:val="85"/>
                <w:sz w:val="21"/>
                <w:szCs w:val="21"/>
              </w:rPr>
              <w:t>(Magnoliaceae</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w:t>
            </w:r>
            <w:r>
              <w:rPr>
                <w:rFonts w:hint="default" w:ascii="Times New Roman" w:hAnsi="Times New Roman" w:eastAsia="宋体" w:cs="Times New Roman"/>
                <w:spacing w:val="-58"/>
                <w:w w:val="95"/>
                <w:sz w:val="21"/>
                <w:szCs w:val="21"/>
              </w:rPr>
              <w:t xml:space="preserve"> </w:t>
            </w:r>
            <w:r>
              <w:rPr>
                <w:rFonts w:hint="default" w:ascii="Times New Roman" w:hAnsi="Times New Roman" w:eastAsia="宋体" w:cs="Times New Roman"/>
                <w:w w:val="95"/>
                <w:sz w:val="21"/>
                <w:szCs w:val="21"/>
              </w:rPr>
              <w:t>in</w:t>
            </w:r>
            <w:r>
              <w:rPr>
                <w:rFonts w:hint="default" w:ascii="Times New Roman" w:hAnsi="Times New Roman" w:eastAsia="宋体" w:cs="Times New Roman"/>
                <w:spacing w:val="-58"/>
                <w:w w:val="95"/>
                <w:sz w:val="21"/>
                <w:szCs w:val="21"/>
              </w:rPr>
              <w:t xml:space="preserve"> </w:t>
            </w:r>
            <w:r>
              <w:rPr>
                <w:rFonts w:hint="default" w:ascii="Times New Roman" w:hAnsi="Times New Roman" w:eastAsia="宋体" w:cs="Times New Roman"/>
                <w:w w:val="95"/>
                <w:sz w:val="21"/>
                <w:szCs w:val="21"/>
              </w:rPr>
              <w:t>China</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欧洲</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2013,</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58(1):</w:t>
            </w:r>
            <w:r>
              <w:rPr>
                <w:rFonts w:hint="default" w:ascii="Times New Roman" w:hAnsi="Times New Roman" w:eastAsia="宋体" w:cs="Times New Roman"/>
                <w:spacing w:val="-69"/>
                <w:w w:val="90"/>
                <w:sz w:val="21"/>
                <w:szCs w:val="21"/>
              </w:rPr>
              <w:t xml:space="preserve"> </w:t>
            </w:r>
            <w:r>
              <w:rPr>
                <w:rFonts w:hint="default" w:ascii="Times New Roman" w:hAnsi="Times New Roman" w:eastAsia="宋体" w:cs="Times New Roman"/>
                <w:w w:val="90"/>
                <w:sz w:val="21"/>
                <w:szCs w:val="21"/>
              </w:rPr>
              <w:t>33-</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39</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2013年</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06月17日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Blumea</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深圳市中科院仙湖植物园、陕西省西安植物园</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王亚玲、Erland Ejder、杨建芬、康永祥、叶卫、张寿洲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0"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8</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论文</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 xml:space="preserve">Magnolia </w:t>
            </w:r>
            <w:r>
              <w:rPr>
                <w:rFonts w:hint="default" w:ascii="Times New Roman" w:hAnsi="Times New Roman" w:eastAsia="宋体" w:cs="Times New Roman"/>
                <w:w w:val="75"/>
                <w:sz w:val="21"/>
                <w:szCs w:val="21"/>
              </w:rPr>
              <w:t xml:space="preserve">sinostellata and </w:t>
            </w:r>
            <w:r>
              <w:rPr>
                <w:rFonts w:hint="default" w:ascii="Times New Roman" w:hAnsi="Times New Roman" w:eastAsia="宋体" w:cs="Times New Roman"/>
                <w:w w:val="95"/>
                <w:sz w:val="21"/>
                <w:szCs w:val="21"/>
              </w:rPr>
              <w:t>relatives</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其它</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2013,</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154（1）</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：47-58</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2013年</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12月17日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Phytotaxa</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深圳市中科院仙湖植物园、陕西省西安植物园、瑞典木兰协会、景宁县科技局、景宁县林业</w:t>
            </w:r>
            <w:r>
              <w:rPr>
                <w:rFonts w:hint="default" w:ascii="Times New Roman" w:hAnsi="Times New Roman" w:eastAsia="宋体" w:cs="Times New Roman"/>
                <w:sz w:val="21"/>
                <w:szCs w:val="21"/>
              </w:rPr>
              <w:t>局</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王亚玲、Erland Ejder、杨建芬、刘饶、叶丽敏、何子灿、张寿洲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0"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2"/>
                <w:sz w:val="21"/>
                <w:szCs w:val="21"/>
              </w:rPr>
              <w:t>9</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论文</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5"/>
                <w:sz w:val="21"/>
                <w:szCs w:val="21"/>
              </w:rPr>
              <w:t xml:space="preserve">Magnolia </w:t>
            </w:r>
            <w:r>
              <w:rPr>
                <w:rFonts w:hint="default" w:ascii="Times New Roman" w:hAnsi="Times New Roman" w:eastAsia="宋体" w:cs="Times New Roman"/>
                <w:w w:val="90"/>
                <w:sz w:val="21"/>
                <w:szCs w:val="21"/>
              </w:rPr>
              <w:t>denudata</w:t>
            </w:r>
            <w:r>
              <w:rPr>
                <w:rFonts w:hint="default" w:ascii="Times New Roman" w:hAnsi="Times New Roman" w:eastAsia="宋体" w:cs="Times New Roman"/>
                <w:spacing w:val="-69"/>
                <w:w w:val="90"/>
                <w:sz w:val="21"/>
                <w:szCs w:val="21"/>
              </w:rPr>
              <w:t xml:space="preserve"> </w:t>
            </w:r>
            <w:r>
              <w:rPr>
                <w:rFonts w:hint="default" w:ascii="Times New Roman" w:hAnsi="Times New Roman" w:eastAsia="宋体" w:cs="Times New Roman"/>
                <w:w w:val="90"/>
                <w:sz w:val="21"/>
                <w:szCs w:val="21"/>
              </w:rPr>
              <w:t xml:space="preserve">var. </w:t>
            </w:r>
            <w:r>
              <w:rPr>
                <w:rFonts w:hint="default" w:ascii="Times New Roman" w:hAnsi="Times New Roman" w:eastAsia="宋体" w:cs="Times New Roman"/>
                <w:w w:val="85"/>
                <w:sz w:val="21"/>
                <w:szCs w:val="21"/>
              </w:rPr>
              <w:t xml:space="preserve">glabrata var. </w:t>
            </w:r>
            <w:r>
              <w:rPr>
                <w:rFonts w:hint="default" w:ascii="Times New Roman" w:hAnsi="Times New Roman" w:eastAsia="宋体" w:cs="Times New Roman"/>
                <w:w w:val="95"/>
                <w:sz w:val="21"/>
                <w:szCs w:val="21"/>
              </w:rPr>
              <w:t xml:space="preserve">nov. </w:t>
            </w:r>
            <w:r>
              <w:rPr>
                <w:rFonts w:hint="default" w:ascii="Times New Roman" w:hAnsi="Times New Roman" w:eastAsia="宋体" w:cs="Times New Roman"/>
                <w:w w:val="85"/>
                <w:sz w:val="21"/>
                <w:szCs w:val="21"/>
              </w:rPr>
              <w:t>(Magnoliaceae</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pacing w:val="-72"/>
                <w:sz w:val="21"/>
                <w:szCs w:val="21"/>
              </w:rPr>
              <w:t xml:space="preserve"> </w:t>
            </w:r>
            <w:r>
              <w:rPr>
                <w:rFonts w:hint="default" w:ascii="Times New Roman" w:hAnsi="Times New Roman" w:eastAsia="宋体" w:cs="Times New Roman"/>
                <w:sz w:val="21"/>
                <w:szCs w:val="21"/>
              </w:rPr>
              <w:t>from</w:t>
            </w:r>
            <w:r>
              <w:rPr>
                <w:rFonts w:hint="default" w:ascii="Times New Roman" w:hAnsi="Times New Roman" w:eastAsia="宋体" w:cs="Times New Roman"/>
                <w:spacing w:val="-43"/>
                <w:sz w:val="21"/>
                <w:szCs w:val="21"/>
              </w:rPr>
              <w:t xml:space="preserve"> </w:t>
            </w:r>
            <w:r>
              <w:rPr>
                <w:rFonts w:hint="default" w:ascii="Times New Roman" w:hAnsi="Times New Roman" w:eastAsia="宋体" w:cs="Times New Roman"/>
                <w:sz w:val="21"/>
                <w:szCs w:val="21"/>
              </w:rPr>
              <w:t>Hunan,</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China</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欧洲</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2014,</w:t>
            </w:r>
            <w:r>
              <w:rPr>
                <w:rFonts w:hint="default" w:ascii="Times New Roman" w:hAnsi="Times New Roman" w:eastAsia="宋体" w:cs="Times New Roman"/>
                <w:spacing w:val="-61"/>
                <w:w w:val="90"/>
                <w:sz w:val="21"/>
                <w:szCs w:val="21"/>
              </w:rPr>
              <w:t xml:space="preserve"> </w:t>
            </w:r>
            <w:r>
              <w:rPr>
                <w:rFonts w:hint="default" w:ascii="Times New Roman" w:hAnsi="Times New Roman" w:eastAsia="宋体" w:cs="Times New Roman"/>
                <w:w w:val="90"/>
                <w:sz w:val="21"/>
                <w:szCs w:val="21"/>
              </w:rPr>
              <w:t>32:</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160–166</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2013年</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02月22日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Nordic</w:t>
            </w:r>
            <w:r>
              <w:rPr>
                <w:rFonts w:hint="default" w:ascii="Times New Roman" w:hAnsi="Times New Roman" w:eastAsia="宋体" w:cs="Times New Roman"/>
                <w:spacing w:val="-70"/>
                <w:w w:val="90"/>
                <w:sz w:val="21"/>
                <w:szCs w:val="21"/>
              </w:rPr>
              <w:t xml:space="preserve"> </w:t>
            </w:r>
            <w:r>
              <w:rPr>
                <w:rFonts w:hint="default" w:ascii="Times New Roman" w:hAnsi="Times New Roman" w:eastAsia="宋体" w:cs="Times New Roman"/>
                <w:spacing w:val="-3"/>
                <w:w w:val="90"/>
                <w:sz w:val="21"/>
                <w:szCs w:val="21"/>
              </w:rPr>
              <w:t xml:space="preserve">Journal </w:t>
            </w:r>
            <w:r>
              <w:rPr>
                <w:rFonts w:hint="default" w:ascii="Times New Roman" w:hAnsi="Times New Roman" w:eastAsia="宋体" w:cs="Times New Roman"/>
                <w:sz w:val="21"/>
                <w:szCs w:val="21"/>
              </w:rPr>
              <w:t>of</w:t>
            </w:r>
            <w:r>
              <w:rPr>
                <w:rFonts w:hint="default" w:ascii="Times New Roman" w:hAnsi="Times New Roman" w:eastAsia="宋体" w:cs="Times New Roman"/>
                <w:spacing w:val="-67"/>
                <w:sz w:val="21"/>
                <w:szCs w:val="21"/>
              </w:rPr>
              <w:t xml:space="preserve"> </w:t>
            </w:r>
            <w:r>
              <w:rPr>
                <w:rFonts w:hint="default" w:ascii="Times New Roman" w:hAnsi="Times New Roman" w:eastAsia="宋体" w:cs="Times New Roman"/>
                <w:sz w:val="21"/>
                <w:szCs w:val="21"/>
              </w:rPr>
              <w:t>Botany</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秦岭国家植物园， 深圳市仙湖植物园管理处</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，杨建芬</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，张寿洲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24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68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w:t>
            </w:r>
          </w:p>
        </w:tc>
        <w:tc>
          <w:tcPr>
            <w:tcW w:w="572"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Magnolia </w:t>
            </w:r>
            <w:r>
              <w:rPr>
                <w:rFonts w:hint="default" w:ascii="Times New Roman" w:hAnsi="Times New Roman" w:eastAsia="宋体" w:cs="Times New Roman"/>
                <w:w w:val="95"/>
                <w:sz w:val="21"/>
                <w:szCs w:val="21"/>
              </w:rPr>
              <w:t>‘Xiaoxuan’</w:t>
            </w:r>
          </w:p>
        </w:tc>
        <w:tc>
          <w:tcPr>
            <w:tcW w:w="450"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美国</w:t>
            </w:r>
          </w:p>
        </w:tc>
        <w:tc>
          <w:tcPr>
            <w:tcW w:w="6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914"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2016年</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06月22日</w:t>
            </w:r>
          </w:p>
        </w:tc>
        <w:tc>
          <w:tcPr>
            <w:tcW w:w="1007"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0"/>
                <w:sz w:val="21"/>
                <w:szCs w:val="21"/>
              </w:rPr>
              <w:t xml:space="preserve">Magnolia Society </w:t>
            </w:r>
            <w:r>
              <w:rPr>
                <w:rFonts w:hint="default" w:ascii="Times New Roman" w:hAnsi="Times New Roman" w:eastAsia="宋体" w:cs="Times New Roman"/>
                <w:w w:val="75"/>
                <w:sz w:val="21"/>
                <w:szCs w:val="21"/>
              </w:rPr>
              <w:t>International</w:t>
            </w:r>
          </w:p>
        </w:tc>
        <w:tc>
          <w:tcPr>
            <w:tcW w:w="1715"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陕西省西安植物园</w:t>
            </w:r>
          </w:p>
        </w:tc>
        <w:tc>
          <w:tcPr>
            <w:tcW w:w="3211" w:type="dxa"/>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王亚玲</w:t>
            </w:r>
          </w:p>
        </w:tc>
      </w:tr>
    </w:tbl>
    <w:p>
      <w:pPr>
        <w:keepNext w:val="0"/>
        <w:keepLines w:val="0"/>
        <w:pageBreakBefore w:val="0"/>
        <w:widowControl/>
        <w:numPr>
          <w:ilvl w:val="0"/>
          <w:numId w:val="6"/>
        </w:numPr>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主要完成人情况</w:t>
      </w:r>
    </w:p>
    <w:tbl>
      <w:tblPr>
        <w:tblStyle w:val="7"/>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9"/>
        <w:gridCol w:w="619"/>
        <w:gridCol w:w="719"/>
        <w:gridCol w:w="706"/>
        <w:gridCol w:w="1135"/>
        <w:gridCol w:w="1002"/>
        <w:gridCol w:w="4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kern w:val="0"/>
                <w:sz w:val="21"/>
                <w:szCs w:val="21"/>
                <w:lang w:val="en-US" w:eastAsia="zh-CN" w:bidi="ar"/>
              </w:rPr>
              <w:t>姓名</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排名</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行政职务</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技术职称</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工作单位</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完成单位</w:t>
            </w:r>
          </w:p>
        </w:tc>
        <w:tc>
          <w:tcPr>
            <w:tcW w:w="4575"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对本项目贡献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王亚玲</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pacing w:val="-1"/>
                <w:sz w:val="21"/>
                <w:szCs w:val="21"/>
              </w:rPr>
              <w:t>在本项目主要从事木兰科植物的保护生物学、经典分类学、分子系统学、解剖学、细胞学、遗传学、</w:t>
            </w:r>
            <w:r>
              <w:rPr>
                <w:rFonts w:hint="default" w:ascii="Times New Roman" w:hAnsi="Times New Roman" w:eastAsia="宋体" w:cs="Times New Roman"/>
                <w:w w:val="99"/>
                <w:sz w:val="21"/>
                <w:szCs w:val="21"/>
              </w:rPr>
              <w:t>育种学、引种栽培等方面的研究工作。发表论文</w:t>
            </w:r>
            <w:r>
              <w:rPr>
                <w:rFonts w:hint="default" w:ascii="Times New Roman" w:hAnsi="Times New Roman" w:eastAsia="宋体" w:cs="Times New Roman"/>
                <w:spacing w:val="2"/>
                <w:w w:val="99"/>
                <w:sz w:val="21"/>
                <w:szCs w:val="21"/>
              </w:rPr>
              <w:t>2</w:t>
            </w:r>
            <w:r>
              <w:rPr>
                <w:rFonts w:hint="default" w:ascii="Times New Roman" w:hAnsi="Times New Roman" w:eastAsia="宋体" w:cs="Times New Roman"/>
                <w:spacing w:val="2"/>
                <w:w w:val="92"/>
                <w:sz w:val="21"/>
                <w:szCs w:val="21"/>
              </w:rPr>
              <w:t>9</w:t>
            </w:r>
            <w:r>
              <w:rPr>
                <w:rFonts w:hint="default" w:ascii="Times New Roman" w:hAnsi="Times New Roman" w:eastAsia="宋体" w:cs="Times New Roman"/>
                <w:w w:val="99"/>
                <w:sz w:val="21"/>
                <w:szCs w:val="21"/>
              </w:rPr>
              <w:t>篇，其中</w:t>
            </w:r>
            <w:r>
              <w:rPr>
                <w:rFonts w:hint="default" w:ascii="Times New Roman" w:hAnsi="Times New Roman" w:eastAsia="宋体" w:cs="Times New Roman"/>
                <w:spacing w:val="2"/>
                <w:w w:val="99"/>
                <w:sz w:val="21"/>
                <w:szCs w:val="21"/>
              </w:rPr>
              <w:t>S</w:t>
            </w:r>
            <w:r>
              <w:rPr>
                <w:rFonts w:hint="default" w:ascii="Times New Roman" w:hAnsi="Times New Roman" w:eastAsia="宋体" w:cs="Times New Roman"/>
                <w:spacing w:val="-44"/>
                <w:w w:val="139"/>
                <w:sz w:val="21"/>
                <w:szCs w:val="21"/>
              </w:rPr>
              <w:t>C</w:t>
            </w:r>
            <w:r>
              <w:rPr>
                <w:rFonts w:hint="default" w:ascii="Times New Roman" w:hAnsi="Times New Roman" w:eastAsia="宋体" w:cs="Times New Roman"/>
                <w:w w:val="63"/>
                <w:sz w:val="21"/>
                <w:szCs w:val="21"/>
              </w:rPr>
              <w:t>I</w:t>
            </w:r>
            <w:r>
              <w:rPr>
                <w:rFonts w:hint="default" w:ascii="Times New Roman" w:hAnsi="Times New Roman" w:eastAsia="宋体" w:cs="Times New Roman"/>
                <w:spacing w:val="-69"/>
                <w:sz w:val="21"/>
                <w:szCs w:val="21"/>
              </w:rPr>
              <w:t xml:space="preserve"> </w:t>
            </w:r>
            <w:r>
              <w:rPr>
                <w:rFonts w:hint="default" w:ascii="Times New Roman" w:hAnsi="Times New Roman" w:eastAsia="宋体" w:cs="Times New Roman"/>
                <w:w w:val="99"/>
                <w:sz w:val="21"/>
                <w:szCs w:val="21"/>
              </w:rPr>
              <w:t>源刊论文（第一作者）</w:t>
            </w:r>
            <w:r>
              <w:rPr>
                <w:rFonts w:hint="default" w:ascii="Times New Roman" w:hAnsi="Times New Roman" w:eastAsia="宋体" w:cs="Times New Roman"/>
                <w:spacing w:val="2"/>
                <w:w w:val="99"/>
                <w:sz w:val="21"/>
                <w:szCs w:val="21"/>
              </w:rPr>
              <w:t>7</w:t>
            </w:r>
            <w:r>
              <w:rPr>
                <w:rFonts w:hint="default" w:ascii="Times New Roman" w:hAnsi="Times New Roman" w:eastAsia="宋体" w:cs="Times New Roman"/>
                <w:w w:val="99"/>
                <w:sz w:val="21"/>
                <w:szCs w:val="21"/>
              </w:rPr>
              <w:t>篇，参编专著</w:t>
            </w:r>
            <w:r>
              <w:rPr>
                <w:rFonts w:hint="default" w:ascii="Times New Roman" w:hAnsi="Times New Roman" w:eastAsia="宋体" w:cs="Times New Roman"/>
                <w:spacing w:val="2"/>
                <w:w w:val="99"/>
                <w:sz w:val="21"/>
                <w:szCs w:val="21"/>
              </w:rPr>
              <w:t>2</w:t>
            </w:r>
            <w:r>
              <w:rPr>
                <w:rFonts w:hint="default" w:ascii="Times New Roman" w:hAnsi="Times New Roman" w:eastAsia="宋体" w:cs="Times New Roman"/>
                <w:sz w:val="21"/>
                <w:szCs w:val="21"/>
              </w:rPr>
              <w:t>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张寿洲</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副主任</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深圳市中科院仙湖植物园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深圳市中科院仙湖植物园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主要参与野外调查、实验方案的制定，简化基因组研究、谱系发育、叶绿体基因组和全基因组分析，从事景宁木兰濒危植物保护回归实践、开展相关的培训工作。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谢斌</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运营中心主任</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助理研究员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 xml:space="preserve">药用辛夷产业化新品种的筛选和推广，通过GC-MS方法筛选出适合产业化推广的两个辛夷品种‘华  </w:t>
            </w:r>
            <w:r>
              <w:rPr>
                <w:rFonts w:hint="default" w:ascii="Times New Roman" w:hAnsi="Times New Roman" w:eastAsia="宋体" w:cs="Times New Roman"/>
                <w:spacing w:val="-1"/>
                <w:sz w:val="21"/>
                <w:szCs w:val="21"/>
              </w:rPr>
              <w:t>中木兰’、‘绿星’玉兰，是“药用辛夷矮化资源培育和和栽培技术研究”的项目负责人，参加本项目果</w:t>
            </w:r>
            <w:r>
              <w:rPr>
                <w:rFonts w:hint="default" w:ascii="Times New Roman" w:hAnsi="Times New Roman" w:eastAsia="宋体" w:cs="Times New Roman"/>
                <w:sz w:val="21"/>
                <w:szCs w:val="21"/>
              </w:rPr>
              <w:t>推广、木兰文化产品的设计及推广、工作，参与木兰新品种选育和资源评价工作</w:t>
            </w:r>
            <w:r>
              <w:rPr>
                <w:rFonts w:hint="default" w:ascii="Times New Roman" w:hAnsi="Times New Roman" w:eastAsia="宋体" w:cs="Times New Roman"/>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王晶</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4</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助理研究员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rPr>
              <w:t>棕榈生态城镇发展股份有限公司</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rPr>
              <w:t>棕榈生态城镇发展股份有限公司</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全程参加项目研究与推广工作，参与项目研究方案制定、品种选育、论文撰写。是多个新品种的第一培育人或培育人之一。耐湿木兰机理研究的主要实践者。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刘立成</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5</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副主任</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副研究员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负责本项目成果推广工作，并参与项目研究方案的制定、新品种推广策划。与公司合作基地联系、建设及管理工作。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丁芳兵</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6</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助理研究员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参与木兰科植物新品种选育，抗寒木兰新品种选育和机理研究。是新品种‘彩玉’、‘辰紫’、‘大唐红’、‘秦荷’、‘长安贵妃’、‘长安丽人’的培育人之一。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张莹</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7</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纪委委员</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高级实验师</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参加项目研究方案制定、野外采集和成果推广工作，参与项目木兰新品种选育和资源评价工作，新品种‘彩玉’、‘辰紫’、‘大唐红’、‘秦荷’、‘长安贵妃’、‘长安丽人’的培育人之一。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叶卫</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8</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木兰杂交种苗的栽培管理、繁殖推广，是多个新品种的培育人之一。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64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樊璐</w:t>
            </w:r>
          </w:p>
        </w:tc>
        <w:tc>
          <w:tcPr>
            <w:tcW w:w="619"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9</w:t>
            </w:r>
          </w:p>
        </w:tc>
        <w:tc>
          <w:tcPr>
            <w:tcW w:w="719"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无</w:t>
            </w:r>
          </w:p>
        </w:tc>
        <w:tc>
          <w:tcPr>
            <w:tcW w:w="706"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副研究员</w:t>
            </w:r>
          </w:p>
        </w:tc>
        <w:tc>
          <w:tcPr>
            <w:tcW w:w="113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1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陕西省西安植物园</w:t>
            </w:r>
          </w:p>
        </w:tc>
        <w:tc>
          <w:tcPr>
            <w:tcW w:w="4575" w:type="dxa"/>
            <w:vAlign w:val="center"/>
          </w:tcPr>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rightChars="0" w:firstLine="0" w:firstLineChars="0"/>
              <w:textAlignment w:val="auto"/>
              <w:rPr>
                <w:rFonts w:hint="default" w:ascii="Times New Roman" w:hAnsi="Times New Roman" w:eastAsia="宋体" w:cs="Times New Roman"/>
                <w:sz w:val="21"/>
                <w:szCs w:val="21"/>
                <w:lang w:val="zh-CN" w:eastAsia="zh-CN" w:bidi="zh-CN"/>
              </w:rPr>
            </w:pPr>
            <w:r>
              <w:rPr>
                <w:rFonts w:hint="default" w:ascii="Times New Roman" w:hAnsi="Times New Roman" w:eastAsia="宋体" w:cs="Times New Roman"/>
                <w:sz w:val="21"/>
                <w:szCs w:val="21"/>
              </w:rPr>
              <w:t>木兰杂交种苗的栽培管理、繁殖推广，是多个新品种的培育人之一。</w:t>
            </w:r>
          </w:p>
        </w:tc>
      </w:tr>
    </w:tbl>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val="en-US" w:eastAsia="zh-CN" w:bidi="ar"/>
        </w:rPr>
        <w:t xml:space="preserve"> </w:t>
      </w:r>
    </w:p>
    <w:p>
      <w:pPr>
        <w:keepNext w:val="0"/>
        <w:keepLines w:val="0"/>
        <w:pageBreakBefore w:val="0"/>
        <w:widowControl/>
        <w:numPr>
          <w:ilvl w:val="0"/>
          <w:numId w:val="6"/>
        </w:numPr>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主要完成单位及创新推广贡献</w:t>
      </w:r>
    </w:p>
    <w:p>
      <w:pPr>
        <w:keepNext w:val="0"/>
        <w:keepLines w:val="0"/>
        <w:pageBreakBefore w:val="0"/>
        <w:widowControl/>
        <w:numPr>
          <w:numId w:val="0"/>
        </w:numPr>
        <w:suppressLineNumbers w:val="0"/>
        <w:kinsoku/>
        <w:wordWrap/>
        <w:overflowPunct/>
        <w:topLinePunct w:val="0"/>
        <w:autoSpaceDE w:val="0"/>
        <w:autoSpaceDN w:val="0"/>
        <w:bidi w:val="0"/>
        <w:adjustRightInd/>
        <w:snapToGrid/>
        <w:spacing w:before="0" w:beforeLines="50" w:line="240" w:lineRule="auto"/>
        <w:ind w:left="0" w:leftChars="0" w:right="0" w:rightChars="0" w:firstLine="0" w:firstLineChars="0"/>
        <w:jc w:val="left"/>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sz w:val="24"/>
          <w:szCs w:val="24"/>
          <w:lang w:eastAsia="zh-CN"/>
        </w:rPr>
        <w:t>第一单位</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陕西省西安植物园（陕西省植物研究所）</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textAlignment w:val="auto"/>
        <w:rPr>
          <w:rFonts w:hint="default" w:ascii="Times New Roman" w:hAnsi="Times New Roman" w:eastAsia="宋体" w:cs="Times New Roman"/>
          <w:sz w:val="24"/>
          <w:szCs w:val="24"/>
        </w:rPr>
      </w:pPr>
      <w:r>
        <w:rPr>
          <w:rFonts w:hint="eastAsia" w:ascii="Times New Roman" w:hAnsi="Times New Roman" w:cs="Times New Roman"/>
          <w:color w:val="000000"/>
          <w:kern w:val="0"/>
          <w:sz w:val="24"/>
          <w:szCs w:val="24"/>
          <w:lang w:val="en-US" w:eastAsia="zh-CN" w:bidi="ar"/>
        </w:rPr>
        <w:t xml:space="preserve">        </w:t>
      </w:r>
      <w:r>
        <w:rPr>
          <w:rFonts w:hint="default" w:ascii="Times New Roman" w:hAnsi="Times New Roman" w:eastAsia="宋体" w:cs="Times New Roman"/>
          <w:w w:val="95"/>
          <w:sz w:val="24"/>
          <w:szCs w:val="24"/>
        </w:rPr>
        <w:t xml:space="preserve">西安植物园收集保存木兰科植物已持续两代人四十余年,主持或参与与木兰研究相关项目的国家级、省   </w:t>
      </w:r>
      <w:r>
        <w:rPr>
          <w:rFonts w:hint="default" w:ascii="Times New Roman" w:hAnsi="Times New Roman" w:eastAsia="宋体" w:cs="Times New Roman"/>
          <w:sz w:val="24"/>
          <w:szCs w:val="24"/>
        </w:rPr>
        <w:t>市级项目达12项。建设木兰专类园区2个，占地约40亩，保存木兰科植物达4属63种或变种，栽培品种达269个，西安植物园已成为西北地区最大的木兰科种质资源迁地保护资源圃，也是中国木兰属品种资源收</w:t>
      </w:r>
      <w:r>
        <w:rPr>
          <w:rFonts w:hint="default" w:ascii="Times New Roman" w:hAnsi="Times New Roman" w:eastAsia="宋体" w:cs="Times New Roman"/>
          <w:spacing w:val="-2"/>
          <w:sz w:val="24"/>
          <w:szCs w:val="24"/>
        </w:rPr>
        <w:t>集最丰富的植物园。现有一个省级工程研究中心，即“陕西省植物资源保护与利用 工程技术研究中心</w:t>
      </w:r>
      <w:r>
        <w:rPr>
          <w:rFonts w:hint="default" w:ascii="Times New Roman" w:hAnsi="Times New Roman" w:eastAsia="宋体" w:cs="Times New Roman"/>
          <w:spacing w:val="-3"/>
          <w:sz w:val="24"/>
          <w:szCs w:val="24"/>
        </w:rPr>
        <w:t xml:space="preserve">”，该中心是经陕西省科技厅批准组建的以秦巴山区植物资源保护与开发利用研究为重点的省级工程技术研究中心。西安植物园为科研项目提供科研实验用地 </w:t>
      </w:r>
      <w:r>
        <w:rPr>
          <w:rFonts w:hint="default" w:ascii="Times New Roman" w:hAnsi="Times New Roman" w:eastAsia="宋体" w:cs="Times New Roman"/>
          <w:sz w:val="24"/>
          <w:szCs w:val="24"/>
        </w:rPr>
        <w:t>100</w:t>
      </w:r>
      <w:r>
        <w:rPr>
          <w:rFonts w:hint="default" w:ascii="Times New Roman" w:hAnsi="Times New Roman" w:eastAsia="宋体" w:cs="Times New Roman"/>
          <w:spacing w:val="-20"/>
          <w:sz w:val="24"/>
          <w:szCs w:val="24"/>
        </w:rPr>
        <w:t xml:space="preserve"> 余亩，温室 </w:t>
      </w:r>
      <w:r>
        <w:rPr>
          <w:rFonts w:hint="default" w:ascii="Times New Roman" w:hAnsi="Times New Roman" w:eastAsia="宋体" w:cs="Times New Roman"/>
          <w:sz w:val="24"/>
          <w:szCs w:val="24"/>
        </w:rPr>
        <w:t>2</w:t>
      </w:r>
      <w:r>
        <w:rPr>
          <w:rFonts w:hint="default" w:ascii="Times New Roman" w:hAnsi="Times New Roman" w:eastAsia="宋体" w:cs="Times New Roman"/>
          <w:spacing w:val="-9"/>
          <w:sz w:val="24"/>
          <w:szCs w:val="24"/>
        </w:rPr>
        <w:t xml:space="preserve"> 个，提供植物分子遗传、土壤与植</w:t>
      </w:r>
      <w:r>
        <w:rPr>
          <w:rFonts w:hint="default" w:ascii="Times New Roman" w:hAnsi="Times New Roman" w:eastAsia="宋体" w:cs="Times New Roman"/>
          <w:spacing w:val="-3"/>
          <w:sz w:val="24"/>
          <w:szCs w:val="24"/>
        </w:rPr>
        <w:t xml:space="preserve">物营养、植物化学、植物生理生态、植物结构发育等实验室 </w:t>
      </w:r>
      <w:r>
        <w:rPr>
          <w:rFonts w:hint="default" w:ascii="Times New Roman" w:hAnsi="Times New Roman" w:eastAsia="宋体" w:cs="Times New Roman"/>
          <w:sz w:val="24"/>
          <w:szCs w:val="24"/>
        </w:rPr>
        <w:t>5</w:t>
      </w:r>
      <w:r>
        <w:rPr>
          <w:rFonts w:hint="default" w:ascii="Times New Roman" w:hAnsi="Times New Roman" w:eastAsia="宋体" w:cs="Times New Roman"/>
          <w:spacing w:val="-8"/>
          <w:sz w:val="24"/>
          <w:szCs w:val="24"/>
        </w:rPr>
        <w:t xml:space="preserve"> 个，配备液质联用色谱仪、高效液相色谱仪</w:t>
      </w:r>
      <w:r>
        <w:rPr>
          <w:rFonts w:hint="default" w:ascii="Times New Roman" w:hAnsi="Times New Roman" w:eastAsia="宋体" w:cs="Times New Roman"/>
          <w:sz w:val="24"/>
          <w:szCs w:val="24"/>
        </w:rPr>
        <w:t>、气相色谱仪、紫外可见分光光度计等大型科研仪器设备，为本项目的开展提供良好室内实验条件和技术平台。</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lang w:val="zh-CN" w:eastAsia="zh-CN" w:bidi="zh-CN"/>
        </w:rPr>
      </w:pPr>
      <w:r>
        <w:rPr>
          <w:rFonts w:hint="default" w:ascii="Times New Roman" w:hAnsi="Times New Roman" w:eastAsia="宋体" w:cs="Times New Roman"/>
          <w:b/>
          <w:bCs/>
          <w:spacing w:val="-20"/>
          <w:sz w:val="24"/>
          <w:szCs w:val="24"/>
          <w:lang w:eastAsia="zh-CN"/>
        </w:rPr>
        <w:t>第二单位</w:t>
      </w:r>
      <w:r>
        <w:rPr>
          <w:rFonts w:hint="default" w:ascii="Times New Roman" w:hAnsi="Times New Roman" w:eastAsia="宋体" w:cs="Times New Roman"/>
          <w:b/>
          <w:bCs/>
          <w:spacing w:val="-20"/>
          <w:sz w:val="24"/>
          <w:szCs w:val="24"/>
          <w:lang w:val="en-US" w:eastAsia="zh-CN"/>
        </w:rPr>
        <w:t xml:space="preserve">  </w:t>
      </w:r>
      <w:r>
        <w:rPr>
          <w:rFonts w:hint="default" w:ascii="Times New Roman" w:hAnsi="Times New Roman" w:eastAsia="宋体" w:cs="Times New Roman"/>
          <w:sz w:val="24"/>
          <w:szCs w:val="24"/>
          <w:lang w:val="zh-CN" w:eastAsia="zh-CN" w:bidi="zh-CN"/>
        </w:rPr>
        <w:t>深圳市仙湖植物园管理处（深圳市园林研究中心）</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本单位已成功保存木兰科植物132种，其中国家一类保护的种类有4种，二类保护的19种，三类保护的 2种，一直致力于生物多样性的保护和研究。从2000年开始与陕西省西安植物园在新品种选育、濒危木兰</w:t>
      </w:r>
      <w:r>
        <w:rPr>
          <w:rFonts w:hint="default" w:ascii="Times New Roman" w:hAnsi="Times New Roman" w:eastAsia="宋体" w:cs="Times New Roman"/>
          <w:spacing w:val="-1"/>
          <w:sz w:val="24"/>
          <w:szCs w:val="24"/>
        </w:rPr>
        <w:t>保护生物学、迁地保护宣传等方面进行多方面密切合作。合作承担和完成“玉兰亚属分类修订”等研究项</w:t>
      </w:r>
      <w:r>
        <w:rPr>
          <w:rFonts w:hint="default" w:ascii="Times New Roman" w:hAnsi="Times New Roman" w:eastAsia="宋体" w:cs="Times New Roman"/>
          <w:sz w:val="24"/>
          <w:szCs w:val="24"/>
        </w:rPr>
        <w:t>目，合作培育‘世植2017’、‘红吉星’、‘甜甜’、‘转转’等新品种，培育硕士4名，硕士论文4篇，合作发表相关论文14篇。</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第三单位</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棕榈生态城镇发展股份有限公司</w:t>
      </w:r>
    </w:p>
    <w:p>
      <w:pPr>
        <w:pStyle w:val="11"/>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本公司是一家具有30多年经营历史的综合型园林企业，拥有风景园林工程设计专项甲级资质、城市园</w:t>
      </w:r>
      <w:r>
        <w:rPr>
          <w:rFonts w:hint="default" w:ascii="Times New Roman" w:hAnsi="Times New Roman" w:eastAsia="宋体" w:cs="Times New Roman"/>
          <w:spacing w:val="-1"/>
          <w:sz w:val="24"/>
          <w:szCs w:val="24"/>
        </w:rPr>
        <w:t>林绿化一级资质，业务范围覆盖全国，科研实力雄厚。公司一直将木兰科植物资源化利用研究作为重点研</w:t>
      </w:r>
      <w:r>
        <w:rPr>
          <w:rFonts w:hint="default" w:ascii="Times New Roman" w:hAnsi="Times New Roman" w:eastAsia="宋体" w:cs="Times New Roman"/>
          <w:w w:val="95"/>
          <w:sz w:val="24"/>
          <w:szCs w:val="24"/>
        </w:rPr>
        <w:t xml:space="preserve">究项目之一。从2008年开始与陕西省西安植物园、深圳市仙湖植物园管理处深入合作，成立了一支在木兰   </w:t>
      </w:r>
      <w:r>
        <w:rPr>
          <w:rFonts w:hint="default" w:ascii="Times New Roman" w:hAnsi="Times New Roman" w:eastAsia="宋体" w:cs="Times New Roman"/>
          <w:sz w:val="24"/>
          <w:szCs w:val="24"/>
        </w:rPr>
        <w:t>科植物引种育种、栽培繁殖及推广应用等方面具丰富经验的专业队伍，建立了跨越中国南北方3个占地</w:t>
      </w:r>
      <w:r>
        <w:rPr>
          <w:rFonts w:hint="default" w:ascii="Times New Roman" w:hAnsi="Times New Roman" w:eastAsia="宋体" w:cs="Times New Roman"/>
          <w:w w:val="95"/>
          <w:sz w:val="24"/>
          <w:szCs w:val="24"/>
        </w:rPr>
        <w:t xml:space="preserve">1045亩的木兰实验基地，参与新品种培育和新品种在不同区域的试种，对区域试种和推广过程中出现的问   </w:t>
      </w:r>
      <w:r>
        <w:rPr>
          <w:rFonts w:hint="default" w:ascii="Times New Roman" w:hAnsi="Times New Roman" w:eastAsia="宋体" w:cs="Times New Roman"/>
          <w:spacing w:val="-1"/>
          <w:sz w:val="24"/>
          <w:szCs w:val="24"/>
        </w:rPr>
        <w:t>题及时反馈和解决。利用公司在地产园林中的众多项目，积极推广生态园林理念，并在木兰新品种推广中</w:t>
      </w:r>
      <w:r>
        <w:rPr>
          <w:rFonts w:hint="default" w:ascii="Times New Roman" w:hAnsi="Times New Roman" w:eastAsia="宋体" w:cs="Times New Roman"/>
          <w:sz w:val="24"/>
          <w:szCs w:val="24"/>
        </w:rPr>
        <w:t>，获得巨大的经济收益。</w:t>
      </w:r>
    </w:p>
    <w:p>
      <w:pPr>
        <w:keepNext w:val="0"/>
        <w:keepLines w:val="0"/>
        <w:pageBreakBefore w:val="0"/>
        <w:widowControl/>
        <w:suppressLineNumbers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color w:val="000000"/>
          <w:kern w:val="0"/>
          <w:sz w:val="24"/>
          <w:szCs w:val="24"/>
          <w:lang w:val="en-US" w:eastAsia="zh-CN" w:bidi="ar"/>
        </w:rPr>
        <w:t xml:space="preserve">九、 完成人合作关系说明 </w:t>
      </w:r>
    </w:p>
    <w:p>
      <w:pPr>
        <w:pStyle w:val="6"/>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480" w:firstLineChars="200"/>
        <w:jc w:val="left"/>
        <w:textAlignment w:val="auto"/>
        <w:rPr>
          <w:rFonts w:hint="default" w:ascii="Times New Roman" w:hAnsi="Times New Roman" w:eastAsia="宋体" w:cs="Times New Roman"/>
          <w:b w:val="0"/>
          <w:bCs/>
          <w:color w:val="000000"/>
          <w:sz w:val="24"/>
          <w:szCs w:val="24"/>
          <w:lang w:eastAsia="zh-CN"/>
        </w:rPr>
      </w:pPr>
      <w:bookmarkStart w:id="0" w:name="_GoBack"/>
      <w:bookmarkEnd w:id="0"/>
      <w:r>
        <w:rPr>
          <w:rFonts w:hint="default" w:ascii="Times New Roman" w:hAnsi="Times New Roman" w:eastAsia="宋体" w:cs="Times New Roman"/>
          <w:b w:val="0"/>
          <w:bCs/>
          <w:color w:val="000000"/>
          <w:sz w:val="24"/>
          <w:szCs w:val="24"/>
          <w:lang w:eastAsia="zh-CN"/>
        </w:rPr>
        <w:t>项目中主要完成人均为项目组成员或长期与项目第一完成人在木兰新品种培育和生物学多样性保护相关工作合作的对象，均为共同申请项目、共同拥有知识产权或共同发表研究论文的合作者</w:t>
      </w:r>
      <w:r>
        <w:rPr>
          <w:rFonts w:hint="default" w:ascii="Times New Roman" w:hAnsi="Times New Roman" w:eastAsia="宋体" w:cs="Times New Roman"/>
          <w:b w:val="0"/>
          <w:bCs/>
          <w:color w:val="000000"/>
          <w:sz w:val="24"/>
          <w:szCs w:val="24"/>
          <w:lang w:eastAsia="zh-CN"/>
        </w:rPr>
        <w:t>。</w:t>
      </w:r>
    </w:p>
    <w:p>
      <w:pPr>
        <w:pStyle w:val="5"/>
        <w:keepNext w:val="0"/>
        <w:keepLines w:val="0"/>
        <w:pageBreakBefore w:val="0"/>
        <w:kinsoku/>
        <w:wordWrap/>
        <w:overflowPunct/>
        <w:topLinePunct w:val="0"/>
        <w:autoSpaceDE w:val="0"/>
        <w:autoSpaceDN w:val="0"/>
        <w:bidi w:val="0"/>
        <w:adjustRightInd/>
        <w:snapToGrid/>
        <w:spacing w:before="0" w:beforeLines="50" w:line="240" w:lineRule="auto"/>
        <w:ind w:left="0" w:leftChars="0" w:right="0" w:firstLine="0" w:firstLineChars="0"/>
        <w:jc w:val="left"/>
        <w:textAlignment w:val="auto"/>
        <w:rPr>
          <w:rFonts w:hint="default" w:ascii="Times New Roman" w:hAnsi="Times New Roman" w:eastAsia="宋体" w:cs="Times New Roman"/>
          <w:sz w:val="24"/>
          <w:szCs w:val="24"/>
          <w:lang w:val="en-US" w:eastAsia="zh-CN"/>
        </w:rPr>
      </w:pPr>
    </w:p>
    <w:sectPr>
      <w:headerReference r:id="rId5" w:type="default"/>
      <w:footerReference r:id="rId6" w:type="default"/>
      <w:pgSz w:w="11900" w:h="16840"/>
      <w:pgMar w:top="1140" w:right="980" w:bottom="640" w:left="1280" w:header="256" w:footer="45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auto"/>
    <w:pitch w:val="default"/>
    <w:sig w:usb0="FFFFFFFF" w:usb1="E9FFFFFF" w:usb2="0000003F" w:usb3="00000000" w:csb0="603F01FF" w:csb1="FFFF0000"/>
  </w:font>
  <w:font w:name="Calibri">
    <w:panose1 w:val="020F0502020204030204"/>
    <w:charset w:val="86"/>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3705225</wp:posOffset>
              </wp:positionH>
              <wp:positionV relativeFrom="page">
                <wp:posOffset>10212070</wp:posOffset>
              </wp:positionV>
              <wp:extent cx="144780" cy="14160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44780" cy="141605"/>
                      </a:xfrm>
                      <a:prstGeom prst="rect">
                        <a:avLst/>
                      </a:prstGeom>
                      <a:noFill/>
                      <a:ln>
                        <a:noFill/>
                      </a:ln>
                    </wps:spPr>
                    <wps:txbx>
                      <w:txbxContent>
                        <w:p>
                          <w:pPr>
                            <w:spacing w:before="0" w:line="203" w:lineRule="exact"/>
                            <w:ind w:left="40" w:right="0" w:firstLine="0"/>
                            <w:jc w:val="left"/>
                            <w:rPr>
                              <w:sz w:val="16"/>
                            </w:rPr>
                          </w:pPr>
                          <w:r>
                            <w:fldChar w:fldCharType="begin"/>
                          </w:r>
                          <w:r>
                            <w:rPr>
                              <w:sz w:val="16"/>
                            </w:rPr>
                            <w:instrText xml:space="preserve"> PAGE </w:instrText>
                          </w:r>
                          <w:r>
                            <w:fldChar w:fldCharType="separate"/>
                          </w:r>
                          <w:r>
                            <w:t>26</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1.75pt;margin-top:804.1pt;height:11.15pt;width:11.4pt;mso-position-horizontal-relative:page;mso-position-vertical-relative:page;z-index:-251657216;mso-width-relative:page;mso-height-relative:page;" filled="f" stroked="f" coordsize="21600,21600" o:gfxdata="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eeqqbaAAAADQEAAA8AAAAAAAAAAQAgAAAAIgAAAGRycy9kb3ducmV2LnhtbFBL&#10;AQIUABQAAAAIAIdO4kDCs5QouwEAAHQDAAAOAAAAAAAAAAEAIAAAACkBAABkcnMvZTJvRG9jLnht&#10;bFBLBQYAAAAABgAGAFkBAABWBQAAAAA=&#10;">
              <v:fill on="f" focussize="0,0"/>
              <v:stroke on="f"/>
              <v:imagedata o:title=""/>
              <o:lock v:ext="edit" aspectratio="f"/>
              <v:textbox inset="0mm,0mm,0mm,0mm">
                <w:txbxContent>
                  <w:p>
                    <w:pPr>
                      <w:spacing w:before="0" w:line="203" w:lineRule="exact"/>
                      <w:ind w:left="40" w:right="0" w:firstLine="0"/>
                      <w:jc w:val="left"/>
                      <w:rPr>
                        <w:sz w:val="16"/>
                      </w:rPr>
                    </w:pPr>
                    <w:r>
                      <w:fldChar w:fldCharType="begin"/>
                    </w:r>
                    <w:r>
                      <w:rPr>
                        <w:sz w:val="16"/>
                      </w:rPr>
                      <w:instrText xml:space="preserve"> PAGE </w:instrText>
                    </w:r>
                    <w:r>
                      <w:fldChar w:fldCharType="separate"/>
                    </w:r>
                    <w:r>
                      <w:t>26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9"/>
      <w:numFmt w:val="decimal"/>
      <w:lvlText w:val="%1）"/>
      <w:lvlJc w:val="left"/>
      <w:pPr>
        <w:ind w:left="234" w:hanging="357"/>
        <w:jc w:val="left"/>
      </w:pPr>
      <w:rPr>
        <w:rFonts w:hint="default" w:ascii="宋体" w:hAnsi="宋体" w:eastAsia="宋体" w:cs="宋体"/>
        <w:b/>
        <w:bCs/>
        <w:spacing w:val="-44"/>
        <w:w w:val="99"/>
        <w:sz w:val="22"/>
        <w:szCs w:val="22"/>
        <w:lang w:val="zh-CN" w:eastAsia="zh-CN" w:bidi="zh-CN"/>
      </w:rPr>
    </w:lvl>
    <w:lvl w:ilvl="1" w:tentative="0">
      <w:start w:val="0"/>
      <w:numFmt w:val="bullet"/>
      <w:lvlText w:val="•"/>
      <w:lvlJc w:val="left"/>
      <w:pPr>
        <w:ind w:left="1130" w:hanging="357"/>
      </w:pPr>
      <w:rPr>
        <w:rFonts w:hint="default"/>
        <w:lang w:val="zh-CN" w:eastAsia="zh-CN" w:bidi="zh-CN"/>
      </w:rPr>
    </w:lvl>
    <w:lvl w:ilvl="2" w:tentative="0">
      <w:start w:val="0"/>
      <w:numFmt w:val="bullet"/>
      <w:lvlText w:val="•"/>
      <w:lvlJc w:val="left"/>
      <w:pPr>
        <w:ind w:left="2021" w:hanging="357"/>
      </w:pPr>
      <w:rPr>
        <w:rFonts w:hint="default"/>
        <w:lang w:val="zh-CN" w:eastAsia="zh-CN" w:bidi="zh-CN"/>
      </w:rPr>
    </w:lvl>
    <w:lvl w:ilvl="3" w:tentative="0">
      <w:start w:val="0"/>
      <w:numFmt w:val="bullet"/>
      <w:lvlText w:val="•"/>
      <w:lvlJc w:val="left"/>
      <w:pPr>
        <w:ind w:left="2911" w:hanging="357"/>
      </w:pPr>
      <w:rPr>
        <w:rFonts w:hint="default"/>
        <w:lang w:val="zh-CN" w:eastAsia="zh-CN" w:bidi="zh-CN"/>
      </w:rPr>
    </w:lvl>
    <w:lvl w:ilvl="4" w:tentative="0">
      <w:start w:val="0"/>
      <w:numFmt w:val="bullet"/>
      <w:lvlText w:val="•"/>
      <w:lvlJc w:val="left"/>
      <w:pPr>
        <w:ind w:left="3802" w:hanging="357"/>
      </w:pPr>
      <w:rPr>
        <w:rFonts w:hint="default"/>
        <w:lang w:val="zh-CN" w:eastAsia="zh-CN" w:bidi="zh-CN"/>
      </w:rPr>
    </w:lvl>
    <w:lvl w:ilvl="5" w:tentative="0">
      <w:start w:val="0"/>
      <w:numFmt w:val="bullet"/>
      <w:lvlText w:val="•"/>
      <w:lvlJc w:val="left"/>
      <w:pPr>
        <w:ind w:left="4693" w:hanging="357"/>
      </w:pPr>
      <w:rPr>
        <w:rFonts w:hint="default"/>
        <w:lang w:val="zh-CN" w:eastAsia="zh-CN" w:bidi="zh-CN"/>
      </w:rPr>
    </w:lvl>
    <w:lvl w:ilvl="6" w:tentative="0">
      <w:start w:val="0"/>
      <w:numFmt w:val="bullet"/>
      <w:lvlText w:val="•"/>
      <w:lvlJc w:val="left"/>
      <w:pPr>
        <w:ind w:left="5583" w:hanging="357"/>
      </w:pPr>
      <w:rPr>
        <w:rFonts w:hint="default"/>
        <w:lang w:val="zh-CN" w:eastAsia="zh-CN" w:bidi="zh-CN"/>
      </w:rPr>
    </w:lvl>
    <w:lvl w:ilvl="7" w:tentative="0">
      <w:start w:val="0"/>
      <w:numFmt w:val="bullet"/>
      <w:lvlText w:val="•"/>
      <w:lvlJc w:val="left"/>
      <w:pPr>
        <w:ind w:left="6474" w:hanging="357"/>
      </w:pPr>
      <w:rPr>
        <w:rFonts w:hint="default"/>
        <w:lang w:val="zh-CN" w:eastAsia="zh-CN" w:bidi="zh-CN"/>
      </w:rPr>
    </w:lvl>
    <w:lvl w:ilvl="8" w:tentative="0">
      <w:start w:val="0"/>
      <w:numFmt w:val="bullet"/>
      <w:lvlText w:val="•"/>
      <w:lvlJc w:val="left"/>
      <w:pPr>
        <w:ind w:left="7364" w:hanging="357"/>
      </w:pPr>
      <w:rPr>
        <w:rFonts w:hint="default"/>
        <w:lang w:val="zh-CN" w:eastAsia="zh-CN" w:bidi="zh-CN"/>
      </w:rPr>
    </w:lvl>
  </w:abstractNum>
  <w:abstractNum w:abstractNumId="1">
    <w:nsid w:val="CF092B84"/>
    <w:multiLevelType w:val="multilevel"/>
    <w:tmpl w:val="CF092B84"/>
    <w:lvl w:ilvl="0" w:tentative="0">
      <w:start w:val="2"/>
      <w:numFmt w:val="decimal"/>
      <w:lvlText w:val="%1）"/>
      <w:lvlJc w:val="left"/>
      <w:pPr>
        <w:ind w:left="401" w:hanging="301"/>
        <w:jc w:val="left"/>
      </w:pPr>
      <w:rPr>
        <w:rFonts w:hint="default" w:ascii="宋体" w:hAnsi="宋体" w:eastAsia="宋体" w:cs="宋体"/>
        <w:w w:val="100"/>
        <w:sz w:val="18"/>
        <w:szCs w:val="18"/>
        <w:lang w:val="zh-CN" w:eastAsia="zh-CN" w:bidi="zh-CN"/>
      </w:rPr>
    </w:lvl>
    <w:lvl w:ilvl="1" w:tentative="0">
      <w:start w:val="0"/>
      <w:numFmt w:val="bullet"/>
      <w:lvlText w:val="•"/>
      <w:lvlJc w:val="left"/>
      <w:pPr>
        <w:ind w:left="1299" w:hanging="301"/>
      </w:pPr>
      <w:rPr>
        <w:rFonts w:hint="default"/>
        <w:lang w:val="zh-CN" w:eastAsia="zh-CN" w:bidi="zh-CN"/>
      </w:rPr>
    </w:lvl>
    <w:lvl w:ilvl="2" w:tentative="0">
      <w:start w:val="0"/>
      <w:numFmt w:val="bullet"/>
      <w:lvlText w:val="•"/>
      <w:lvlJc w:val="left"/>
      <w:pPr>
        <w:ind w:left="2198" w:hanging="301"/>
      </w:pPr>
      <w:rPr>
        <w:rFonts w:hint="default"/>
        <w:lang w:val="zh-CN" w:eastAsia="zh-CN" w:bidi="zh-CN"/>
      </w:rPr>
    </w:lvl>
    <w:lvl w:ilvl="3" w:tentative="0">
      <w:start w:val="0"/>
      <w:numFmt w:val="bullet"/>
      <w:lvlText w:val="•"/>
      <w:lvlJc w:val="left"/>
      <w:pPr>
        <w:ind w:left="3097" w:hanging="301"/>
      </w:pPr>
      <w:rPr>
        <w:rFonts w:hint="default"/>
        <w:lang w:val="zh-CN" w:eastAsia="zh-CN" w:bidi="zh-CN"/>
      </w:rPr>
    </w:lvl>
    <w:lvl w:ilvl="4" w:tentative="0">
      <w:start w:val="0"/>
      <w:numFmt w:val="bullet"/>
      <w:lvlText w:val="•"/>
      <w:lvlJc w:val="left"/>
      <w:pPr>
        <w:ind w:left="3996" w:hanging="301"/>
      </w:pPr>
      <w:rPr>
        <w:rFonts w:hint="default"/>
        <w:lang w:val="zh-CN" w:eastAsia="zh-CN" w:bidi="zh-CN"/>
      </w:rPr>
    </w:lvl>
    <w:lvl w:ilvl="5" w:tentative="0">
      <w:start w:val="0"/>
      <w:numFmt w:val="bullet"/>
      <w:lvlText w:val="•"/>
      <w:lvlJc w:val="left"/>
      <w:pPr>
        <w:ind w:left="4895" w:hanging="301"/>
      </w:pPr>
      <w:rPr>
        <w:rFonts w:hint="default"/>
        <w:lang w:val="zh-CN" w:eastAsia="zh-CN" w:bidi="zh-CN"/>
      </w:rPr>
    </w:lvl>
    <w:lvl w:ilvl="6" w:tentative="0">
      <w:start w:val="0"/>
      <w:numFmt w:val="bullet"/>
      <w:lvlText w:val="•"/>
      <w:lvlJc w:val="left"/>
      <w:pPr>
        <w:ind w:left="5794" w:hanging="301"/>
      </w:pPr>
      <w:rPr>
        <w:rFonts w:hint="default"/>
        <w:lang w:val="zh-CN" w:eastAsia="zh-CN" w:bidi="zh-CN"/>
      </w:rPr>
    </w:lvl>
    <w:lvl w:ilvl="7" w:tentative="0">
      <w:start w:val="0"/>
      <w:numFmt w:val="bullet"/>
      <w:lvlText w:val="•"/>
      <w:lvlJc w:val="left"/>
      <w:pPr>
        <w:ind w:left="6693" w:hanging="301"/>
      </w:pPr>
      <w:rPr>
        <w:rFonts w:hint="default"/>
        <w:lang w:val="zh-CN" w:eastAsia="zh-CN" w:bidi="zh-CN"/>
      </w:rPr>
    </w:lvl>
    <w:lvl w:ilvl="8" w:tentative="0">
      <w:start w:val="0"/>
      <w:numFmt w:val="bullet"/>
      <w:lvlText w:val="•"/>
      <w:lvlJc w:val="left"/>
      <w:pPr>
        <w:ind w:left="7592" w:hanging="301"/>
      </w:pPr>
      <w:rPr>
        <w:rFonts w:hint="default"/>
        <w:lang w:val="zh-CN" w:eastAsia="zh-CN" w:bidi="zh-CN"/>
      </w:rPr>
    </w:lvl>
  </w:abstractNum>
  <w:abstractNum w:abstractNumId="2">
    <w:nsid w:val="D7C84A41"/>
    <w:multiLevelType w:val="singleLevel"/>
    <w:tmpl w:val="D7C84A41"/>
    <w:lvl w:ilvl="0" w:tentative="0">
      <w:start w:val="2"/>
      <w:numFmt w:val="chineseCounting"/>
      <w:suff w:val="nothing"/>
      <w:lvlText w:val="%1、"/>
      <w:lvlJc w:val="left"/>
      <w:rPr>
        <w:rFonts w:hint="eastAsia"/>
      </w:rPr>
    </w:lvl>
  </w:abstractNum>
  <w:abstractNum w:abstractNumId="3">
    <w:nsid w:val="4D4DC07F"/>
    <w:multiLevelType w:val="multilevel"/>
    <w:tmpl w:val="4D4DC07F"/>
    <w:lvl w:ilvl="0" w:tentative="0">
      <w:start w:val="1"/>
      <w:numFmt w:val="decimal"/>
      <w:lvlText w:val="%1."/>
      <w:lvlJc w:val="left"/>
      <w:pPr>
        <w:ind w:left="0" w:hanging="361"/>
        <w:jc w:val="left"/>
      </w:pPr>
      <w:rPr>
        <w:rFonts w:hint="default"/>
        <w:b/>
        <w:bCs/>
        <w:spacing w:val="-27"/>
        <w:w w:val="99"/>
        <w:lang w:val="zh-CN" w:eastAsia="zh-CN" w:bidi="zh-CN"/>
      </w:rPr>
    </w:lvl>
    <w:lvl w:ilvl="1" w:tentative="0">
      <w:start w:val="0"/>
      <w:numFmt w:val="bullet"/>
      <w:lvlText w:val="•"/>
      <w:lvlJc w:val="left"/>
      <w:pPr>
        <w:ind w:left="861" w:hanging="361"/>
      </w:pPr>
      <w:rPr>
        <w:rFonts w:hint="default"/>
        <w:lang w:val="zh-CN" w:eastAsia="zh-CN" w:bidi="zh-CN"/>
      </w:rPr>
    </w:lvl>
    <w:lvl w:ilvl="2" w:tentative="0">
      <w:start w:val="0"/>
      <w:numFmt w:val="bullet"/>
      <w:lvlText w:val="•"/>
      <w:lvlJc w:val="left"/>
      <w:pPr>
        <w:ind w:left="1713" w:hanging="361"/>
      </w:pPr>
      <w:rPr>
        <w:rFonts w:hint="default"/>
        <w:lang w:val="zh-CN" w:eastAsia="zh-CN" w:bidi="zh-CN"/>
      </w:rPr>
    </w:lvl>
    <w:lvl w:ilvl="3" w:tentative="0">
      <w:start w:val="0"/>
      <w:numFmt w:val="bullet"/>
      <w:lvlText w:val="•"/>
      <w:lvlJc w:val="left"/>
      <w:pPr>
        <w:ind w:left="2565" w:hanging="361"/>
      </w:pPr>
      <w:rPr>
        <w:rFonts w:hint="default"/>
        <w:lang w:val="zh-CN" w:eastAsia="zh-CN" w:bidi="zh-CN"/>
      </w:rPr>
    </w:lvl>
    <w:lvl w:ilvl="4" w:tentative="0">
      <w:start w:val="0"/>
      <w:numFmt w:val="bullet"/>
      <w:lvlText w:val="•"/>
      <w:lvlJc w:val="left"/>
      <w:pPr>
        <w:ind w:left="3417" w:hanging="361"/>
      </w:pPr>
      <w:rPr>
        <w:rFonts w:hint="default"/>
        <w:lang w:val="zh-CN" w:eastAsia="zh-CN" w:bidi="zh-CN"/>
      </w:rPr>
    </w:lvl>
    <w:lvl w:ilvl="5" w:tentative="0">
      <w:start w:val="0"/>
      <w:numFmt w:val="bullet"/>
      <w:lvlText w:val="•"/>
      <w:lvlJc w:val="left"/>
      <w:pPr>
        <w:ind w:left="4269" w:hanging="361"/>
      </w:pPr>
      <w:rPr>
        <w:rFonts w:hint="default"/>
        <w:lang w:val="zh-CN" w:eastAsia="zh-CN" w:bidi="zh-CN"/>
      </w:rPr>
    </w:lvl>
    <w:lvl w:ilvl="6" w:tentative="0">
      <w:start w:val="0"/>
      <w:numFmt w:val="bullet"/>
      <w:lvlText w:val="•"/>
      <w:lvlJc w:val="left"/>
      <w:pPr>
        <w:ind w:left="5120" w:hanging="361"/>
      </w:pPr>
      <w:rPr>
        <w:rFonts w:hint="default"/>
        <w:lang w:val="zh-CN" w:eastAsia="zh-CN" w:bidi="zh-CN"/>
      </w:rPr>
    </w:lvl>
    <w:lvl w:ilvl="7" w:tentative="0">
      <w:start w:val="0"/>
      <w:numFmt w:val="bullet"/>
      <w:lvlText w:val="•"/>
      <w:lvlJc w:val="left"/>
      <w:pPr>
        <w:ind w:left="5972" w:hanging="361"/>
      </w:pPr>
      <w:rPr>
        <w:rFonts w:hint="default"/>
        <w:lang w:val="zh-CN" w:eastAsia="zh-CN" w:bidi="zh-CN"/>
      </w:rPr>
    </w:lvl>
    <w:lvl w:ilvl="8" w:tentative="0">
      <w:start w:val="0"/>
      <w:numFmt w:val="bullet"/>
      <w:lvlText w:val="•"/>
      <w:lvlJc w:val="left"/>
      <w:pPr>
        <w:ind w:left="6824" w:hanging="361"/>
      </w:pPr>
      <w:rPr>
        <w:rFonts w:hint="default"/>
        <w:lang w:val="zh-CN" w:eastAsia="zh-CN" w:bidi="zh-CN"/>
      </w:rPr>
    </w:lvl>
  </w:abstractNum>
  <w:abstractNum w:abstractNumId="4">
    <w:nsid w:val="59ADCABA"/>
    <w:multiLevelType w:val="multilevel"/>
    <w:tmpl w:val="59ADCABA"/>
    <w:lvl w:ilvl="0" w:tentative="0">
      <w:start w:val="1"/>
      <w:numFmt w:val="decimal"/>
      <w:lvlText w:val="%1）"/>
      <w:lvlJc w:val="left"/>
      <w:pPr>
        <w:ind w:left="234" w:hanging="354"/>
        <w:jc w:val="left"/>
      </w:pPr>
      <w:rPr>
        <w:rFonts w:hint="default" w:ascii="宋体" w:hAnsi="宋体" w:eastAsia="宋体" w:cs="宋体"/>
        <w:b/>
        <w:bCs/>
        <w:spacing w:val="-41"/>
        <w:w w:val="99"/>
        <w:sz w:val="22"/>
        <w:szCs w:val="22"/>
        <w:lang w:val="zh-CN" w:eastAsia="zh-CN" w:bidi="zh-CN"/>
      </w:rPr>
    </w:lvl>
    <w:lvl w:ilvl="1" w:tentative="0">
      <w:start w:val="0"/>
      <w:numFmt w:val="bullet"/>
      <w:lvlText w:val="•"/>
      <w:lvlJc w:val="left"/>
      <w:pPr>
        <w:ind w:left="1130" w:hanging="354"/>
      </w:pPr>
      <w:rPr>
        <w:rFonts w:hint="default"/>
        <w:lang w:val="zh-CN" w:eastAsia="zh-CN" w:bidi="zh-CN"/>
      </w:rPr>
    </w:lvl>
    <w:lvl w:ilvl="2" w:tentative="0">
      <w:start w:val="0"/>
      <w:numFmt w:val="bullet"/>
      <w:lvlText w:val="•"/>
      <w:lvlJc w:val="left"/>
      <w:pPr>
        <w:ind w:left="2021" w:hanging="354"/>
      </w:pPr>
      <w:rPr>
        <w:rFonts w:hint="default"/>
        <w:lang w:val="zh-CN" w:eastAsia="zh-CN" w:bidi="zh-CN"/>
      </w:rPr>
    </w:lvl>
    <w:lvl w:ilvl="3" w:tentative="0">
      <w:start w:val="0"/>
      <w:numFmt w:val="bullet"/>
      <w:lvlText w:val="•"/>
      <w:lvlJc w:val="left"/>
      <w:pPr>
        <w:ind w:left="2911" w:hanging="354"/>
      </w:pPr>
      <w:rPr>
        <w:rFonts w:hint="default"/>
        <w:lang w:val="zh-CN" w:eastAsia="zh-CN" w:bidi="zh-CN"/>
      </w:rPr>
    </w:lvl>
    <w:lvl w:ilvl="4" w:tentative="0">
      <w:start w:val="0"/>
      <w:numFmt w:val="bullet"/>
      <w:lvlText w:val="•"/>
      <w:lvlJc w:val="left"/>
      <w:pPr>
        <w:ind w:left="3802" w:hanging="354"/>
      </w:pPr>
      <w:rPr>
        <w:rFonts w:hint="default"/>
        <w:lang w:val="zh-CN" w:eastAsia="zh-CN" w:bidi="zh-CN"/>
      </w:rPr>
    </w:lvl>
    <w:lvl w:ilvl="5" w:tentative="0">
      <w:start w:val="0"/>
      <w:numFmt w:val="bullet"/>
      <w:lvlText w:val="•"/>
      <w:lvlJc w:val="left"/>
      <w:pPr>
        <w:ind w:left="4693" w:hanging="354"/>
      </w:pPr>
      <w:rPr>
        <w:rFonts w:hint="default"/>
        <w:lang w:val="zh-CN" w:eastAsia="zh-CN" w:bidi="zh-CN"/>
      </w:rPr>
    </w:lvl>
    <w:lvl w:ilvl="6" w:tentative="0">
      <w:start w:val="0"/>
      <w:numFmt w:val="bullet"/>
      <w:lvlText w:val="•"/>
      <w:lvlJc w:val="left"/>
      <w:pPr>
        <w:ind w:left="5583" w:hanging="354"/>
      </w:pPr>
      <w:rPr>
        <w:rFonts w:hint="default"/>
        <w:lang w:val="zh-CN" w:eastAsia="zh-CN" w:bidi="zh-CN"/>
      </w:rPr>
    </w:lvl>
    <w:lvl w:ilvl="7" w:tentative="0">
      <w:start w:val="0"/>
      <w:numFmt w:val="bullet"/>
      <w:lvlText w:val="•"/>
      <w:lvlJc w:val="left"/>
      <w:pPr>
        <w:ind w:left="6474" w:hanging="354"/>
      </w:pPr>
      <w:rPr>
        <w:rFonts w:hint="default"/>
        <w:lang w:val="zh-CN" w:eastAsia="zh-CN" w:bidi="zh-CN"/>
      </w:rPr>
    </w:lvl>
    <w:lvl w:ilvl="8" w:tentative="0">
      <w:start w:val="0"/>
      <w:numFmt w:val="bullet"/>
      <w:lvlText w:val="•"/>
      <w:lvlJc w:val="left"/>
      <w:pPr>
        <w:ind w:left="7364" w:hanging="354"/>
      </w:pPr>
      <w:rPr>
        <w:rFonts w:hint="default"/>
        <w:lang w:val="zh-CN" w:eastAsia="zh-CN" w:bidi="zh-CN"/>
      </w:rPr>
    </w:lvl>
  </w:abstractNum>
  <w:abstractNum w:abstractNumId="5">
    <w:nsid w:val="6498E1F9"/>
    <w:multiLevelType w:val="singleLevel"/>
    <w:tmpl w:val="6498E1F9"/>
    <w:lvl w:ilvl="0" w:tentative="0">
      <w:start w:val="7"/>
      <w:numFmt w:val="chineseCounting"/>
      <w:suff w:val="space"/>
      <w:lvlText w:val="%1、"/>
      <w:lvlJc w:val="left"/>
      <w:rPr>
        <w:rFonts w:hint="eastAsia"/>
      </w:rPr>
    </w:lvl>
  </w:abstractNum>
  <w:num w:numId="1">
    <w:abstractNumId w:val="2"/>
  </w:num>
  <w:num w:numId="2">
    <w:abstractNumId w:val="1"/>
  </w:num>
  <w:num w:numId="3">
    <w:abstractNumId w:val="4"/>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755EA2"/>
    <w:rsid w:val="1E886155"/>
    <w:rsid w:val="22412DAC"/>
    <w:rsid w:val="2BC0719C"/>
    <w:rsid w:val="3AC0738A"/>
    <w:rsid w:val="3B1110E9"/>
    <w:rsid w:val="4F985776"/>
    <w:rsid w:val="588052DA"/>
    <w:rsid w:val="5BCA5E87"/>
    <w:rsid w:val="62311819"/>
    <w:rsid w:val="65440356"/>
    <w:rsid w:val="6F091F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55"/>
      <w:ind w:left="3090" w:right="3487"/>
      <w:jc w:val="center"/>
      <w:outlineLvl w:val="1"/>
    </w:pPr>
    <w:rPr>
      <w:rFonts w:ascii="宋体" w:hAnsi="宋体" w:eastAsia="宋体" w:cs="宋体"/>
      <w:b/>
      <w:bCs/>
      <w:sz w:val="28"/>
      <w:szCs w:val="28"/>
      <w:lang w:val="zh-CN" w:eastAsia="zh-CN" w:bidi="zh-CN"/>
    </w:rPr>
  </w:style>
  <w:style w:type="paragraph" w:styleId="3">
    <w:name w:val="heading 2"/>
    <w:basedOn w:val="1"/>
    <w:next w:val="1"/>
    <w:qFormat/>
    <w:uiPriority w:val="1"/>
    <w:pPr>
      <w:spacing w:before="61"/>
      <w:ind w:left="2588" w:right="2531"/>
      <w:jc w:val="center"/>
      <w:outlineLvl w:val="2"/>
    </w:pPr>
    <w:rPr>
      <w:rFonts w:ascii="宋体" w:hAnsi="宋体" w:eastAsia="宋体" w:cs="宋体"/>
      <w:sz w:val="28"/>
      <w:szCs w:val="28"/>
      <w:lang w:val="zh-CN" w:eastAsia="zh-CN" w:bidi="zh-CN"/>
    </w:rPr>
  </w:style>
  <w:style w:type="paragraph" w:styleId="4">
    <w:name w:val="heading 3"/>
    <w:basedOn w:val="1"/>
    <w:next w:val="1"/>
    <w:qFormat/>
    <w:uiPriority w:val="1"/>
    <w:pPr>
      <w:spacing w:before="52"/>
      <w:ind w:left="696" w:hanging="355"/>
      <w:outlineLvl w:val="3"/>
    </w:pPr>
    <w:rPr>
      <w:rFonts w:ascii="宋体" w:hAnsi="宋体" w:eastAsia="宋体" w:cs="宋体"/>
      <w:b/>
      <w:bCs/>
      <w:sz w:val="24"/>
      <w:szCs w:val="24"/>
      <w:lang w:val="zh-CN" w:eastAsia="zh-CN" w:bidi="zh-CN"/>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4"/>
      <w:szCs w:val="24"/>
      <w:lang w:val="zh-CN" w:eastAsia="zh-CN" w:bidi="zh-CN"/>
    </w:rPr>
  </w:style>
  <w:style w:type="paragraph" w:styleId="6">
    <w:name w:val="Plain Text"/>
    <w:basedOn w:val="1"/>
    <w:qFormat/>
    <w:uiPriority w:val="0"/>
    <w:pPr>
      <w:spacing w:line="360" w:lineRule="auto"/>
      <w:ind w:firstLine="480" w:firstLineChars="200"/>
    </w:pPr>
    <w:rPr>
      <w:rFonts w:ascii="仿宋_GB2312"/>
      <w:sz w:val="24"/>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34"/>
    </w:pPr>
    <w:rPr>
      <w:rFonts w:ascii="宋体" w:hAnsi="宋体" w:eastAsia="宋体" w:cs="宋体"/>
      <w:lang w:val="zh-CN" w:eastAsia="zh-CN" w:bidi="zh-CN"/>
    </w:rPr>
  </w:style>
  <w:style w:type="paragraph" w:customStyle="1" w:styleId="11">
    <w:name w:val="Table Paragraph"/>
    <w:basedOn w:val="1"/>
    <w:qFormat/>
    <w:uiPriority w:val="1"/>
    <w:pPr>
      <w:spacing w:before="195"/>
      <w:ind w:left="10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2021-05-05T06:32:00Z</dcterms:created>
  <dc:creator>lenovo</dc:creator>
  <cp:lastModifiedBy>Yulania</cp:lastModifiedBy>
  <dcterms:modified xsi:type="dcterms:W3CDTF">2021-05-05T09:09:52Z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2020-05-25T00:00:00Z</vt:filetime>
  </property>
  <property fmtid="{D5CDD505-2E9C-101B-9397-08002B2CF9AE}" pid="3" name="LastSaved">
    <vt:filetime>2021-05-05T00:00:00Z</vt:filetime>
  </property>
  <property fmtid="{D5CDD505-2E9C-101B-9397-08002B2CF9AE}" pid="4" name="KSOProductBuildVer">
    <vt:lpwstr>2052-11.1.0.10359</vt:lpwstr>
  </property>
  <property fmtid="{D5CDD505-2E9C-101B-9397-08002B2CF9AE}" pid="5" name="ICV">
    <vt:lpwstr>23D0233884544C46B93996F880C3029E</vt:lpwstr>
  </property>
</Properties>
</file>